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C5" w:rsidRDefault="006B76E1" w:rsidP="00466BC5">
      <w:pPr>
        <w:spacing w:after="0" w:line="240" w:lineRule="auto"/>
        <w:jc w:val="center"/>
      </w:pPr>
      <w:r>
        <w:rPr>
          <w:noProof/>
          <w:lang w:eastAsia="el-GR"/>
        </w:rPr>
        <w:drawing>
          <wp:inline distT="0" distB="0" distL="0" distR="0">
            <wp:extent cx="369570" cy="379095"/>
            <wp:effectExtent l="19050" t="0" r="0" b="0"/>
            <wp:docPr id="1" name="Εικόνα 1" descr="ethn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5CE" w:rsidRDefault="00466BC5" w:rsidP="00466BC5">
      <w:pPr>
        <w:spacing w:after="0" w:line="240" w:lineRule="auto"/>
        <w:jc w:val="center"/>
      </w:pPr>
      <w:r>
        <w:t>Υπουργείο Αγροτικής Ανάπτυξης και Τροφίμων</w:t>
      </w:r>
    </w:p>
    <w:p w:rsidR="00466BC5" w:rsidRDefault="00466BC5" w:rsidP="00466BC5">
      <w:pPr>
        <w:spacing w:after="0" w:line="240" w:lineRule="auto"/>
        <w:jc w:val="center"/>
      </w:pPr>
      <w:r>
        <w:t>Γενική Διεύθυνση Κτηνιατρικής</w:t>
      </w:r>
    </w:p>
    <w:p w:rsidR="00466BC5" w:rsidRDefault="00466BC5" w:rsidP="00466BC5">
      <w:pPr>
        <w:spacing w:after="0" w:line="240" w:lineRule="auto"/>
        <w:jc w:val="center"/>
      </w:pPr>
      <w:r>
        <w:t>Διεύθυνση Υγείας των Ζώων</w:t>
      </w:r>
    </w:p>
    <w:p w:rsidR="00466BC5" w:rsidRDefault="00466BC5" w:rsidP="00466BC5">
      <w:pPr>
        <w:spacing w:after="0" w:line="240" w:lineRule="auto"/>
        <w:jc w:val="center"/>
      </w:pPr>
      <w:r>
        <w:t>Τμήμα Λοιμωδών και Παρασιτικών Νοσημάτων</w:t>
      </w:r>
    </w:p>
    <w:p w:rsidR="00466BC5" w:rsidRDefault="00466BC5" w:rsidP="00466BC5">
      <w:pPr>
        <w:spacing w:after="0"/>
        <w:jc w:val="both"/>
      </w:pPr>
    </w:p>
    <w:p w:rsidR="00466BC5" w:rsidRPr="00E72069" w:rsidRDefault="00466BC5" w:rsidP="00E72069">
      <w:pPr>
        <w:spacing w:after="0"/>
        <w:ind w:left="-567" w:right="-625"/>
        <w:jc w:val="center"/>
        <w:rPr>
          <w:b/>
          <w:u w:val="single"/>
        </w:rPr>
      </w:pPr>
      <w:r w:rsidRPr="00466BC5">
        <w:rPr>
          <w:b/>
          <w:u w:val="single"/>
        </w:rPr>
        <w:t xml:space="preserve">Συμβολή των κυνηγών στην επιτήρηση και την πρόληψη της </w:t>
      </w:r>
      <w:r w:rsidR="00487AC7">
        <w:rPr>
          <w:b/>
          <w:u w:val="single"/>
        </w:rPr>
        <w:t xml:space="preserve">Αφρικανικής </w:t>
      </w:r>
      <w:proofErr w:type="spellStart"/>
      <w:r w:rsidR="00487AC7">
        <w:rPr>
          <w:b/>
          <w:u w:val="single"/>
        </w:rPr>
        <w:t>Πανώλου</w:t>
      </w:r>
      <w:r w:rsidRPr="00466BC5">
        <w:rPr>
          <w:b/>
          <w:u w:val="single"/>
        </w:rPr>
        <w:t>ς</w:t>
      </w:r>
      <w:proofErr w:type="spellEnd"/>
      <w:r w:rsidR="00E72069" w:rsidRPr="00E72069">
        <w:rPr>
          <w:b/>
          <w:u w:val="single"/>
        </w:rPr>
        <w:t xml:space="preserve"> </w:t>
      </w:r>
      <w:r w:rsidR="00A55F90">
        <w:rPr>
          <w:b/>
          <w:u w:val="single"/>
        </w:rPr>
        <w:t>των Χ</w:t>
      </w:r>
      <w:r w:rsidR="00E72069">
        <w:rPr>
          <w:b/>
          <w:u w:val="single"/>
        </w:rPr>
        <w:t>οίρων</w:t>
      </w:r>
    </w:p>
    <w:p w:rsidR="00466BC5" w:rsidRDefault="00466BC5" w:rsidP="00466BC5">
      <w:pPr>
        <w:spacing w:after="0"/>
        <w:jc w:val="both"/>
        <w:rPr>
          <w:b/>
          <w:u w:val="single"/>
        </w:rPr>
      </w:pPr>
    </w:p>
    <w:p w:rsidR="00D164ED" w:rsidRDefault="006B76E1" w:rsidP="00337930">
      <w:pPr>
        <w:spacing w:after="0"/>
        <w:jc w:val="center"/>
        <w:rPr>
          <w:b/>
          <w:u w:val="single"/>
        </w:rPr>
      </w:pPr>
      <w:r>
        <w:rPr>
          <w:noProof/>
          <w:lang w:eastAsia="el-GR"/>
        </w:rPr>
        <w:drawing>
          <wp:inline distT="0" distB="0" distL="0" distR="0">
            <wp:extent cx="3015615" cy="1507490"/>
            <wp:effectExtent l="19050" t="0" r="0" b="0"/>
            <wp:docPr id="2" name="Εικόνα 1" descr="Image result for Î±Î³ÏÎ¹Î¿Î³Î¿ÏÏÎ¿ÏÎ½Î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mage result for Î±Î³ÏÎ¹Î¿Î³Î¿ÏÏÎ¿ÏÎ½Î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4ED" w:rsidRDefault="00D164ED" w:rsidP="00D164ED">
      <w:pPr>
        <w:spacing w:after="0"/>
        <w:jc w:val="both"/>
      </w:pPr>
    </w:p>
    <w:p w:rsidR="009D2F13" w:rsidRDefault="00D164ED" w:rsidP="00D164ED">
      <w:pPr>
        <w:spacing w:after="0"/>
        <w:jc w:val="both"/>
      </w:pPr>
      <w:r>
        <w:t>Η Αφρικανική Πανώλη των Χοίρων:</w:t>
      </w:r>
    </w:p>
    <w:p w:rsidR="00354490" w:rsidRDefault="00B51D42" w:rsidP="00D164ED">
      <w:pPr>
        <w:spacing w:after="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.7pt;margin-top:1.55pt;width:423.05pt;height:169.1pt;z-index:251655168;mso-height-percent:200;mso-height-percent:200;mso-width-relative:margin;mso-height-relative:margin">
            <v:textbox style="mso-next-textbox:#_x0000_s1027;mso-fit-shape-to-text:t">
              <w:txbxContent>
                <w:p w:rsidR="009D2F13" w:rsidRPr="009F2D91" w:rsidRDefault="009D2F13" w:rsidP="00B875B8">
                  <w:pPr>
                    <w:spacing w:after="0" w:line="240" w:lineRule="auto"/>
                    <w:jc w:val="both"/>
                  </w:pPr>
                  <w:r w:rsidRPr="009F2D91">
                    <w:t>-</w:t>
                  </w:r>
                  <w:r w:rsidR="00354490" w:rsidRPr="009F2D91">
                    <w:t xml:space="preserve"> είναι </w:t>
                  </w:r>
                  <w:r w:rsidRPr="009F2D91">
                    <w:t>ιογενές νόσημα του χοίρου και του αγρι</w:t>
                  </w:r>
                  <w:r w:rsidR="00715136" w:rsidRPr="009F2D91">
                    <w:t>όχοιρου,</w:t>
                  </w:r>
                </w:p>
                <w:p w:rsidR="00B85D2C" w:rsidRPr="009F2D91" w:rsidRDefault="00B85D2C" w:rsidP="00B875B8">
                  <w:pPr>
                    <w:spacing w:after="0" w:line="240" w:lineRule="auto"/>
                    <w:jc w:val="both"/>
                  </w:pPr>
                  <w:r w:rsidRPr="009F2D91">
                    <w:t>-</w:t>
                  </w:r>
                  <w:r w:rsidR="00C17246">
                    <w:t xml:space="preserve"> </w:t>
                  </w:r>
                  <w:r w:rsidRPr="009F2D91">
                    <w:t>έ</w:t>
                  </w:r>
                  <w:r w:rsidR="00C17246">
                    <w:t>χ</w:t>
                  </w:r>
                  <w:r w:rsidR="00B875B8">
                    <w:t>ει επιβεβαιωθεί στα κράτη της β</w:t>
                  </w:r>
                  <w:r w:rsidRPr="009F2D91">
                    <w:t>ορειανατολικής Ευρώπη</w:t>
                  </w:r>
                  <w:r w:rsidR="00B875B8">
                    <w:t>ς</w:t>
                  </w:r>
                  <w:r w:rsidRPr="009F2D91">
                    <w:t>, σε ορισμένα κράτη της Κεντρικής Ευρώπης και μετατοπίστηκε τελευταία νοτιότερα στη Ρουμανία</w:t>
                  </w:r>
                  <w:r w:rsidR="009431A5">
                    <w:t xml:space="preserve"> και στη Βουλγαρία</w:t>
                  </w:r>
                </w:p>
                <w:p w:rsidR="00354490" w:rsidRDefault="00C12D01" w:rsidP="00B875B8">
                  <w:pPr>
                    <w:spacing w:after="0" w:line="240" w:lineRule="auto"/>
                    <w:jc w:val="both"/>
                  </w:pPr>
                  <w:r w:rsidRPr="009F2D91">
                    <w:t>-</w:t>
                  </w:r>
                  <w:r w:rsidR="00C17246">
                    <w:t xml:space="preserve"> </w:t>
                  </w:r>
                  <w:r w:rsidRPr="009F2D91">
                    <w:t>μεταδίδεται εύκολα</w:t>
                  </w:r>
                  <w:r w:rsidR="00354490" w:rsidRPr="009F2D91">
                    <w:t xml:space="preserve"> και επιβιώνει</w:t>
                  </w:r>
                  <w:r w:rsidRPr="009F2D91">
                    <w:t xml:space="preserve"> για μεγάλο διάστημα</w:t>
                  </w:r>
                  <w:r w:rsidR="00354490" w:rsidRPr="009F2D91">
                    <w:t xml:space="preserve"> στο περιβάλλον</w:t>
                  </w:r>
                  <w:r w:rsidR="00C65D80" w:rsidRPr="009F2D91">
                    <w:t xml:space="preserve"> και στα πτώματα των αγριόχοιρων</w:t>
                  </w:r>
                  <w:r w:rsidR="00715136" w:rsidRPr="009F2D91">
                    <w:t>,</w:t>
                  </w:r>
                </w:p>
                <w:p w:rsidR="00487AC7" w:rsidRDefault="00354490" w:rsidP="00B875B8">
                  <w:pPr>
                    <w:spacing w:after="0" w:line="240" w:lineRule="auto"/>
                    <w:jc w:val="both"/>
                  </w:pPr>
                  <w:r>
                    <w:t>-</w:t>
                  </w:r>
                  <w:r w:rsidR="00C65D80" w:rsidRPr="00C65D80">
                    <w:t xml:space="preserve"> </w:t>
                  </w:r>
                  <w:r w:rsidR="00C65D80">
                    <w:t>μεταδίδ</w:t>
                  </w:r>
                  <w:r w:rsidR="00C206AA">
                    <w:t>εται με άμεση και έμμεση επαφή</w:t>
                  </w:r>
                  <w:r w:rsidR="00C65D80">
                    <w:t>, μετά από σίτιση με μολυσμένη τροφή, καθώς και με έντομα</w:t>
                  </w:r>
                  <w:r w:rsidR="00715136">
                    <w:t>,</w:t>
                  </w:r>
                </w:p>
                <w:p w:rsidR="00354490" w:rsidRDefault="00354490" w:rsidP="00B875B8">
                  <w:pPr>
                    <w:spacing w:after="0" w:line="240" w:lineRule="auto"/>
                    <w:jc w:val="both"/>
                  </w:pPr>
                  <w:r>
                    <w:t xml:space="preserve">- </w:t>
                  </w:r>
                  <w:r w:rsidR="00C65D80">
                    <w:t>προκαλεί μεγάλες οικονομικές απώλειες και προβλήματα στις μετακινήσεις των ζώων και των προϊόντων</w:t>
                  </w:r>
                  <w:r w:rsidR="00715136">
                    <w:t>,</w:t>
                  </w:r>
                </w:p>
                <w:p w:rsidR="00487AC7" w:rsidRDefault="00487AC7" w:rsidP="00B875B8">
                  <w:pPr>
                    <w:spacing w:after="0" w:line="240" w:lineRule="auto"/>
                    <w:jc w:val="both"/>
                  </w:pPr>
                  <w:r>
                    <w:t>-</w:t>
                  </w:r>
                  <w:r w:rsidR="00C17246">
                    <w:t xml:space="preserve"> </w:t>
                  </w:r>
                  <w:r w:rsidR="00C12D01">
                    <w:t xml:space="preserve">προκαλεί μεγάλο ποσοστό θανάτων στους </w:t>
                  </w:r>
                  <w:r w:rsidR="00C65D80">
                    <w:t>αγριόχοιρους και τους χοίρους.</w:t>
                  </w:r>
                </w:p>
                <w:p w:rsidR="00354490" w:rsidRDefault="00354490" w:rsidP="00B875B8">
                  <w:pPr>
                    <w:spacing w:after="0" w:line="240" w:lineRule="auto"/>
                    <w:jc w:val="both"/>
                  </w:pPr>
                  <w:r>
                    <w:t xml:space="preserve">- </w:t>
                  </w:r>
                  <w:r w:rsidRPr="00354490">
                    <w:rPr>
                      <w:b/>
                    </w:rPr>
                    <w:t>δε μεταδίδεται</w:t>
                  </w:r>
                  <w:r>
                    <w:t xml:space="preserve"> στον άνθρωπο.</w:t>
                  </w:r>
                </w:p>
              </w:txbxContent>
            </v:textbox>
          </v:shape>
        </w:pict>
      </w:r>
    </w:p>
    <w:p w:rsidR="00FD11E1" w:rsidRDefault="00FD11E1" w:rsidP="00D164ED">
      <w:pPr>
        <w:spacing w:after="0"/>
        <w:jc w:val="both"/>
      </w:pPr>
    </w:p>
    <w:p w:rsidR="00354490" w:rsidRDefault="00354490" w:rsidP="00D164ED">
      <w:pPr>
        <w:spacing w:after="0"/>
        <w:jc w:val="both"/>
      </w:pPr>
    </w:p>
    <w:p w:rsidR="00354490" w:rsidRDefault="00354490" w:rsidP="00D164ED">
      <w:pPr>
        <w:spacing w:after="0"/>
        <w:jc w:val="both"/>
      </w:pPr>
    </w:p>
    <w:p w:rsidR="00354490" w:rsidRPr="00FD11E1" w:rsidRDefault="00354490" w:rsidP="00D164ED">
      <w:pPr>
        <w:spacing w:after="0"/>
        <w:jc w:val="both"/>
      </w:pPr>
    </w:p>
    <w:p w:rsidR="00354490" w:rsidRDefault="00354490" w:rsidP="008E6811">
      <w:pPr>
        <w:spacing w:after="0"/>
        <w:jc w:val="both"/>
      </w:pPr>
    </w:p>
    <w:p w:rsidR="00354490" w:rsidRDefault="00354490" w:rsidP="008E6811">
      <w:pPr>
        <w:spacing w:after="0"/>
        <w:jc w:val="both"/>
      </w:pPr>
    </w:p>
    <w:p w:rsidR="00354490" w:rsidRDefault="00354490" w:rsidP="008E6811">
      <w:pPr>
        <w:spacing w:after="0"/>
        <w:jc w:val="both"/>
      </w:pPr>
    </w:p>
    <w:p w:rsidR="00487AC7" w:rsidRDefault="00487AC7" w:rsidP="008E6811">
      <w:pPr>
        <w:spacing w:after="0"/>
        <w:jc w:val="both"/>
      </w:pPr>
    </w:p>
    <w:p w:rsidR="00487AC7" w:rsidRDefault="00487AC7" w:rsidP="008E6811">
      <w:pPr>
        <w:spacing w:after="0"/>
        <w:jc w:val="both"/>
        <w:rPr>
          <w:b/>
        </w:rPr>
      </w:pPr>
    </w:p>
    <w:p w:rsidR="00C65D80" w:rsidRDefault="00C65D80" w:rsidP="008E6811">
      <w:pPr>
        <w:spacing w:after="0"/>
        <w:jc w:val="both"/>
        <w:rPr>
          <w:b/>
        </w:rPr>
      </w:pPr>
    </w:p>
    <w:p w:rsidR="00337930" w:rsidRDefault="00337930" w:rsidP="008E6811">
      <w:pPr>
        <w:spacing w:after="0"/>
        <w:jc w:val="both"/>
        <w:rPr>
          <w:b/>
        </w:rPr>
      </w:pPr>
    </w:p>
    <w:p w:rsidR="00487AC7" w:rsidRPr="00487AC7" w:rsidRDefault="00487AC7" w:rsidP="008E6811">
      <w:pPr>
        <w:spacing w:after="0"/>
        <w:jc w:val="both"/>
        <w:rPr>
          <w:b/>
        </w:rPr>
      </w:pPr>
      <w:r w:rsidRPr="00487AC7">
        <w:rPr>
          <w:b/>
        </w:rPr>
        <w:t>ΔΕΝ ΥΠΑΡΧΕΙ ΘΕΡΑΠΕΙΑ ΟΥΤΕ ΔΙΑΘΕΣΙΜΟ ΕΜΒΟΛΙΟ ΓΙΑ ΤΟ ΝΟΣΗΜΑ!!</w:t>
      </w:r>
    </w:p>
    <w:p w:rsidR="00487AC7" w:rsidRDefault="00487AC7" w:rsidP="008E6811">
      <w:pPr>
        <w:spacing w:after="0"/>
        <w:jc w:val="both"/>
      </w:pPr>
    </w:p>
    <w:p w:rsidR="008E6811" w:rsidRDefault="00FD11E1" w:rsidP="008E6811">
      <w:pPr>
        <w:spacing w:after="0"/>
        <w:jc w:val="both"/>
      </w:pPr>
      <w:r>
        <w:t>Συμπτώματα:</w:t>
      </w:r>
      <w:r w:rsidR="00D164ED">
        <w:t xml:space="preserve"> </w:t>
      </w:r>
    </w:p>
    <w:p w:rsidR="00487AC7" w:rsidRDefault="00487AC7" w:rsidP="008E6811">
      <w:pPr>
        <w:spacing w:after="0"/>
        <w:jc w:val="both"/>
      </w:pPr>
    </w:p>
    <w:p w:rsidR="00612051" w:rsidRDefault="00595002" w:rsidP="008E6811">
      <w:pPr>
        <w:spacing w:after="0"/>
        <w:jc w:val="both"/>
      </w:pPr>
      <w:r>
        <w:rPr>
          <w:noProof/>
        </w:rPr>
        <w:pict>
          <v:shape id="_x0000_s1026" type="#_x0000_t202" style="position:absolute;left:0;text-align:left;margin-left:297pt;margin-top:.4pt;width:123.75pt;height:166.05pt;z-index:251654144;mso-width-relative:margin;mso-height-relative:margin">
            <v:textbox>
              <w:txbxContent>
                <w:p w:rsidR="00AD34B4" w:rsidRDefault="00AD34B4" w:rsidP="00EE6333">
                  <w:pPr>
                    <w:spacing w:after="0" w:line="240" w:lineRule="auto"/>
                  </w:pPr>
                  <w:r>
                    <w:t>-</w:t>
                  </w:r>
                  <w:r w:rsidR="00C17246">
                    <w:t xml:space="preserve"> </w:t>
                  </w:r>
                  <w:r>
                    <w:t>αιμορραγίες σε διάφορα όργανα</w:t>
                  </w:r>
                  <w:r w:rsidR="00715136">
                    <w:t>,</w:t>
                  </w:r>
                </w:p>
                <w:p w:rsidR="00AD34B4" w:rsidRDefault="00AD34B4" w:rsidP="00EE6333">
                  <w:pPr>
                    <w:spacing w:after="0" w:line="240" w:lineRule="auto"/>
                  </w:pPr>
                  <w:r>
                    <w:t>-</w:t>
                  </w:r>
                  <w:r w:rsidR="00C17246">
                    <w:t xml:space="preserve"> </w:t>
                  </w:r>
                  <w:r>
                    <w:t>ερυθρότητα του δέρματος</w:t>
                  </w:r>
                  <w:r w:rsidR="009D2F13">
                    <w:t>, του ρύγχους</w:t>
                  </w:r>
                  <w:r>
                    <w:t xml:space="preserve"> και τ</w:t>
                  </w:r>
                  <w:r w:rsidR="00337930">
                    <w:t xml:space="preserve">ων </w:t>
                  </w:r>
                  <w:r w:rsidR="00715136">
                    <w:t>αυτιών,</w:t>
                  </w:r>
                </w:p>
                <w:p w:rsidR="00AD34B4" w:rsidRDefault="00715136" w:rsidP="00EE6333">
                  <w:pPr>
                    <w:spacing w:after="0" w:line="240" w:lineRule="auto"/>
                  </w:pPr>
                  <w:r>
                    <w:t>-</w:t>
                  </w:r>
                  <w:r w:rsidR="00C17246">
                    <w:t xml:space="preserve"> </w:t>
                  </w:r>
                  <w:r>
                    <w:t>πυρετός,</w:t>
                  </w:r>
                </w:p>
                <w:p w:rsidR="00AD34B4" w:rsidRDefault="00715136" w:rsidP="00EE6333">
                  <w:pPr>
                    <w:spacing w:after="0" w:line="240" w:lineRule="auto"/>
                  </w:pPr>
                  <w:r>
                    <w:t>-</w:t>
                  </w:r>
                  <w:r w:rsidR="00C17246">
                    <w:t xml:space="preserve"> </w:t>
                  </w:r>
                  <w:r>
                    <w:t>ανορεξία, κατάπτωση,</w:t>
                  </w:r>
                </w:p>
                <w:p w:rsidR="00AD34B4" w:rsidRDefault="00715136" w:rsidP="00EE6333">
                  <w:pPr>
                    <w:spacing w:after="0" w:line="240" w:lineRule="auto"/>
                  </w:pPr>
                  <w:r>
                    <w:t>-</w:t>
                  </w:r>
                  <w:r w:rsidR="00C17246">
                    <w:t xml:space="preserve"> τ</w:t>
                  </w:r>
                  <w:r>
                    <w:t>αχύπνοια,</w:t>
                  </w:r>
                </w:p>
                <w:p w:rsidR="00AD34B4" w:rsidRDefault="00715136" w:rsidP="00EE6333">
                  <w:pPr>
                    <w:spacing w:after="0" w:line="240" w:lineRule="auto"/>
                  </w:pPr>
                  <w:r>
                    <w:t>-</w:t>
                  </w:r>
                  <w:r w:rsidR="00C17246">
                    <w:t xml:space="preserve"> </w:t>
                  </w:r>
                  <w:r>
                    <w:t>αποβολές,</w:t>
                  </w:r>
                </w:p>
                <w:p w:rsidR="00C251E8" w:rsidRDefault="00C251E8" w:rsidP="00EE6333">
                  <w:pPr>
                    <w:spacing w:after="0" w:line="240" w:lineRule="auto"/>
                  </w:pPr>
                  <w:r>
                    <w:t>-</w:t>
                  </w:r>
                  <w:r w:rsidR="00C17246">
                    <w:t xml:space="preserve"> </w:t>
                  </w:r>
                  <w:r>
                    <w:t>διάρροια (ίσως αιμορραγική).</w:t>
                  </w:r>
                </w:p>
              </w:txbxContent>
            </v:textbox>
          </v:shape>
        </w:pict>
      </w:r>
      <w:r w:rsidR="006B76E1">
        <w:rPr>
          <w:noProof/>
          <w:lang w:eastAsia="el-GR"/>
        </w:rPr>
        <w:drawing>
          <wp:inline distT="0" distB="0" distL="0" distR="0">
            <wp:extent cx="1925955" cy="2101215"/>
            <wp:effectExtent l="19050" t="0" r="0" b="0"/>
            <wp:docPr id="3" name="Εικόνα 16" descr="Image result for african swine fever sympt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6" descr="Image result for african swine fever sympto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76E1">
        <w:rPr>
          <w:noProof/>
          <w:sz w:val="20"/>
          <w:szCs w:val="20"/>
          <w:lang w:eastAsia="el-GR"/>
        </w:rPr>
        <w:drawing>
          <wp:inline distT="0" distB="0" distL="0" distR="0">
            <wp:extent cx="1790065" cy="2101215"/>
            <wp:effectExtent l="19050" t="0" r="635" b="0"/>
            <wp:docPr id="4" name="Εικόνα 25" descr="http://vetbook.org/wiki/pig/images/thumb/8/89/ASF02.jpg/300px-AS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5" descr="http://vetbook.org/wiki/pig/images/thumb/8/89/ASF02.jpg/300px-ASF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AC7" w:rsidRDefault="00C65D80" w:rsidP="008E6811">
      <w:pPr>
        <w:spacing w:after="0"/>
        <w:jc w:val="both"/>
      </w:pPr>
      <w:r>
        <w:lastRenderedPageBreak/>
        <w:t>Α</w:t>
      </w:r>
      <w:r w:rsidR="00487AC7">
        <w:t>λλοιώσεις στα εσωτερικά όργανα</w:t>
      </w:r>
      <w:r w:rsidR="00A00A27">
        <w:t xml:space="preserve"> του ζώου</w:t>
      </w:r>
      <w:r w:rsidR="00487AC7">
        <w:t>:</w:t>
      </w:r>
    </w:p>
    <w:p w:rsidR="00A00A27" w:rsidRDefault="00A00A27" w:rsidP="008E6811">
      <w:pPr>
        <w:spacing w:after="0"/>
        <w:jc w:val="both"/>
      </w:pPr>
    </w:p>
    <w:p w:rsidR="00A00A27" w:rsidRDefault="00595002" w:rsidP="008E6811">
      <w:pPr>
        <w:spacing w:after="0"/>
        <w:jc w:val="both"/>
      </w:pPr>
      <w:r>
        <w:rPr>
          <w:noProof/>
        </w:rPr>
        <w:pict>
          <v:shape id="_x0000_s1028" type="#_x0000_t202" style="position:absolute;left:0;text-align:left;margin-left:-3.4pt;margin-top:5.85pt;width:431.25pt;height:119.15pt;z-index:251656192;mso-width-relative:margin;mso-height-relative:margin">
            <v:textbox>
              <w:txbxContent>
                <w:p w:rsidR="00C251E8" w:rsidRDefault="00C251E8" w:rsidP="00C251E8">
                  <w:pPr>
                    <w:spacing w:after="0" w:line="240" w:lineRule="auto"/>
                  </w:pPr>
                  <w:r>
                    <w:t>-</w:t>
                  </w:r>
                  <w:r w:rsidR="00C17246">
                    <w:t xml:space="preserve"> </w:t>
                  </w:r>
                  <w:r w:rsidR="00C65D80">
                    <w:t>παρουσία υγρού στις κοιλότητες του ζώου</w:t>
                  </w:r>
                  <w:r w:rsidR="00715136">
                    <w:t>,</w:t>
                  </w:r>
                </w:p>
                <w:p w:rsidR="00C251E8" w:rsidRDefault="00C251E8" w:rsidP="00C251E8">
                  <w:pPr>
                    <w:spacing w:after="0" w:line="240" w:lineRule="auto"/>
                  </w:pPr>
                  <w:r>
                    <w:t>-</w:t>
                  </w:r>
                  <w:r w:rsidR="00337930">
                    <w:t xml:space="preserve"> </w:t>
                  </w:r>
                  <w:r>
                    <w:t>διογκωμέ</w:t>
                  </w:r>
                  <w:r w:rsidR="00715136">
                    <w:t>νοι και αιμορραγικοί λεμφαδένες,</w:t>
                  </w:r>
                </w:p>
                <w:p w:rsidR="00C251E8" w:rsidRDefault="00C251E8" w:rsidP="00C251E8">
                  <w:pPr>
                    <w:spacing w:after="0" w:line="240" w:lineRule="auto"/>
                  </w:pPr>
                  <w:r>
                    <w:t xml:space="preserve">- </w:t>
                  </w:r>
                  <w:r w:rsidR="00C65D80">
                    <w:t>αιμορραγίες και οίδημα των πνευμόνων</w:t>
                  </w:r>
                  <w:r w:rsidR="00715136">
                    <w:t>,</w:t>
                  </w:r>
                </w:p>
                <w:p w:rsidR="00C251E8" w:rsidRDefault="00C251E8" w:rsidP="00C251E8">
                  <w:pPr>
                    <w:spacing w:after="0" w:line="240" w:lineRule="auto"/>
                  </w:pPr>
                  <w:r>
                    <w:t>- σπλήνας διογκωμέν</w:t>
                  </w:r>
                  <w:r w:rsidR="00715136">
                    <w:t>ος, σκουρόχρωμος με αιμορραγίες,</w:t>
                  </w:r>
                </w:p>
                <w:p w:rsidR="00C65D80" w:rsidRDefault="00C251E8" w:rsidP="00C65D80">
                  <w:pPr>
                    <w:spacing w:after="0" w:line="240" w:lineRule="auto"/>
                  </w:pPr>
                  <w:r>
                    <w:t>-</w:t>
                  </w:r>
                  <w:r w:rsidR="00337930">
                    <w:t xml:space="preserve"> </w:t>
                  </w:r>
                  <w:r w:rsidR="00C65D80">
                    <w:t>α</w:t>
                  </w:r>
                  <w:r w:rsidR="00715136">
                    <w:t>ιμορραγίες στα εσωτερικά όργανα,</w:t>
                  </w:r>
                </w:p>
                <w:p w:rsidR="00C251E8" w:rsidRDefault="00C65D80" w:rsidP="00C251E8">
                  <w:pPr>
                    <w:spacing w:after="0" w:line="240" w:lineRule="auto"/>
                  </w:pPr>
                  <w:r>
                    <w:t xml:space="preserve">- </w:t>
                  </w:r>
                  <w:r w:rsidR="00715136">
                    <w:t>διογκωμένο ήπαρ,</w:t>
                  </w:r>
                </w:p>
                <w:p w:rsidR="00A00A27" w:rsidRDefault="00CC7EB3" w:rsidP="00A00A27">
                  <w:pPr>
                    <w:pStyle w:val="-HTML"/>
                    <w:keepNext/>
                    <w:shd w:val="clear" w:color="auto" w:fill="FFFFFF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t>-</w:t>
                  </w:r>
                  <w:r w:rsidR="00A00A27" w:rsidRPr="00E72069">
                    <w:rPr>
                      <w:rFonts w:ascii="Calibri" w:hAnsi="Calibri" w:cs="Times New Roman"/>
                      <w:sz w:val="22"/>
                      <w:szCs w:val="22"/>
                      <w:lang w:eastAsia="en-US"/>
                    </w:rPr>
                    <w:t xml:space="preserve">αποβληθέντα έμβρυα: παρουσία γενικευμένου οιδήματος, </w:t>
                  </w:r>
                  <w:proofErr w:type="spellStart"/>
                  <w:r w:rsidR="00A00A27" w:rsidRPr="00E72069">
                    <w:rPr>
                      <w:rFonts w:ascii="Calibri" w:hAnsi="Calibri" w:cs="Times New Roman"/>
                      <w:sz w:val="22"/>
                      <w:szCs w:val="22"/>
                      <w:lang w:eastAsia="en-US"/>
                    </w:rPr>
                    <w:t>πετέχειες</w:t>
                  </w:r>
                  <w:proofErr w:type="spellEnd"/>
                  <w:r w:rsidR="00C206AA" w:rsidRPr="00E72069">
                    <w:rPr>
                      <w:rFonts w:ascii="Calibri" w:hAnsi="Calibri" w:cs="Times New Roman"/>
                      <w:sz w:val="22"/>
                      <w:szCs w:val="22"/>
                      <w:lang w:eastAsia="en-US"/>
                    </w:rPr>
                    <w:t xml:space="preserve"> σε</w:t>
                  </w:r>
                  <w:r w:rsidR="00A00A27" w:rsidRPr="00E72069">
                    <w:rPr>
                      <w:rFonts w:ascii="Calibri" w:hAnsi="Calibri" w:cs="Times New Roman"/>
                      <w:sz w:val="22"/>
                      <w:szCs w:val="22"/>
                      <w:lang w:eastAsia="en-US"/>
                    </w:rPr>
                    <w:t xml:space="preserve">  δέρμα, μυοκάρδιο, σπλήνα, ακόμα και στον πλακούντα</w:t>
                  </w:r>
                  <w:r w:rsidR="00A00A27" w:rsidRPr="00F8213B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  <w:r w:rsidR="00A00A27" w:rsidRPr="0096567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A00A27" w:rsidRDefault="00A00A27" w:rsidP="00C251E8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A00A27" w:rsidRDefault="00A00A27" w:rsidP="008E6811">
      <w:pPr>
        <w:spacing w:after="0"/>
        <w:jc w:val="both"/>
      </w:pPr>
    </w:p>
    <w:p w:rsidR="00A00A27" w:rsidRDefault="00A00A27" w:rsidP="008E6811">
      <w:pPr>
        <w:spacing w:after="0"/>
        <w:jc w:val="both"/>
      </w:pPr>
    </w:p>
    <w:p w:rsidR="00A00A27" w:rsidRDefault="00A00A27" w:rsidP="008E6811">
      <w:pPr>
        <w:spacing w:after="0"/>
        <w:jc w:val="both"/>
      </w:pPr>
    </w:p>
    <w:p w:rsidR="00A00A27" w:rsidRDefault="00A00A27" w:rsidP="008E6811">
      <w:pPr>
        <w:spacing w:after="0"/>
        <w:jc w:val="both"/>
      </w:pPr>
    </w:p>
    <w:p w:rsidR="00A00A27" w:rsidRDefault="00A00A27" w:rsidP="008E6811">
      <w:pPr>
        <w:spacing w:after="0"/>
        <w:jc w:val="both"/>
      </w:pPr>
    </w:p>
    <w:p w:rsidR="00A00A27" w:rsidRDefault="00A00A27" w:rsidP="008E6811">
      <w:pPr>
        <w:spacing w:after="0"/>
        <w:jc w:val="both"/>
      </w:pPr>
    </w:p>
    <w:p w:rsidR="00A00A27" w:rsidRDefault="00A00A27" w:rsidP="008E6811">
      <w:pPr>
        <w:spacing w:after="0"/>
        <w:jc w:val="both"/>
      </w:pPr>
    </w:p>
    <w:p w:rsidR="00C251E8" w:rsidRDefault="00C251E8" w:rsidP="008E6811">
      <w:pPr>
        <w:spacing w:after="0"/>
        <w:jc w:val="both"/>
      </w:pPr>
    </w:p>
    <w:p w:rsidR="0043318E" w:rsidRDefault="0043318E" w:rsidP="008E6811">
      <w:pPr>
        <w:spacing w:after="0"/>
        <w:jc w:val="both"/>
      </w:pPr>
    </w:p>
    <w:p w:rsidR="00A00A27" w:rsidRDefault="00337930" w:rsidP="008E6811">
      <w:pPr>
        <w:spacing w:after="0"/>
        <w:jc w:val="both"/>
      </w:pPr>
      <w:r>
        <w:rPr>
          <w:noProof/>
        </w:rPr>
        <w:pict>
          <v:shape id="_x0000_s1029" type="#_x0000_t202" style="position:absolute;left:0;text-align:left;margin-left:267.3pt;margin-top:53.3pt;width:160.55pt;height:46.85pt;z-index:251657216;mso-width-relative:margin;mso-height-relative:margin">
            <v:textbox>
              <w:txbxContent>
                <w:p w:rsidR="00A00A27" w:rsidRDefault="00A00A27" w:rsidP="00A00A27">
                  <w:pPr>
                    <w:spacing w:line="240" w:lineRule="auto"/>
                  </w:pPr>
                  <w:r>
                    <w:t>Σπλήνας διογκωμένος και σκουρόχρωμος.</w:t>
                  </w:r>
                </w:p>
              </w:txbxContent>
            </v:textbox>
          </v:shape>
        </w:pict>
      </w:r>
      <w:r w:rsidR="006B76E1">
        <w:rPr>
          <w:noProof/>
          <w:lang w:eastAsia="el-GR"/>
        </w:rPr>
        <w:drawing>
          <wp:inline distT="0" distB="0" distL="0" distR="0">
            <wp:extent cx="2704465" cy="1828800"/>
            <wp:effectExtent l="19050" t="0" r="635" b="0"/>
            <wp:docPr id="5" name="Εικόνα 19" descr="Fig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9" descr="Fig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A27" w:rsidRDefault="00A00A27" w:rsidP="008E6811">
      <w:pPr>
        <w:spacing w:after="0"/>
        <w:jc w:val="both"/>
      </w:pPr>
    </w:p>
    <w:p w:rsidR="0043318E" w:rsidRDefault="0043318E" w:rsidP="008E6811">
      <w:pPr>
        <w:spacing w:after="0"/>
        <w:jc w:val="both"/>
      </w:pPr>
    </w:p>
    <w:p w:rsidR="00A00A27" w:rsidRDefault="00595002" w:rsidP="008E6811">
      <w:pPr>
        <w:spacing w:after="0"/>
        <w:jc w:val="both"/>
      </w:pPr>
      <w:r w:rsidRPr="00595002">
        <w:rPr>
          <w:noProof/>
          <w:sz w:val="16"/>
          <w:szCs w:val="16"/>
          <w:lang w:eastAsia="el-GR"/>
        </w:rPr>
        <w:pict>
          <v:shape id="_x0000_s1030" type="#_x0000_t202" style="position:absolute;left:0;text-align:left;margin-left:267.3pt;margin-top:39.2pt;width:160.55pt;height:46.85pt;z-index:251658240;mso-width-relative:margin;mso-height-relative:margin">
            <v:textbox>
              <w:txbxContent>
                <w:p w:rsidR="00A00A27" w:rsidRDefault="00A00A27" w:rsidP="00337930">
                  <w:pPr>
                    <w:spacing w:line="240" w:lineRule="auto"/>
                    <w:ind w:right="-188"/>
                  </w:pPr>
                  <w:r>
                    <w:t>Υπεραιμία του βλεννογόνου του εντέρου.</w:t>
                  </w:r>
                </w:p>
              </w:txbxContent>
            </v:textbox>
          </v:shape>
        </w:pict>
      </w:r>
      <w:r w:rsidR="00FB5091" w:rsidRPr="00C206AA">
        <w:t xml:space="preserve">  </w:t>
      </w:r>
      <w:r w:rsidR="006B76E1">
        <w:rPr>
          <w:noProof/>
          <w:sz w:val="16"/>
          <w:szCs w:val="16"/>
          <w:lang w:eastAsia="el-GR"/>
        </w:rPr>
        <w:drawing>
          <wp:inline distT="0" distB="0" distL="0" distR="0">
            <wp:extent cx="2587625" cy="1750695"/>
            <wp:effectExtent l="19050" t="0" r="3175" b="0"/>
            <wp:docPr id="6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A27" w:rsidRDefault="00A00A27" w:rsidP="008E6811">
      <w:pPr>
        <w:spacing w:after="0"/>
        <w:jc w:val="both"/>
      </w:pPr>
    </w:p>
    <w:p w:rsidR="00A00A27" w:rsidRPr="0043318E" w:rsidRDefault="00C65D80" w:rsidP="008E6811">
      <w:pPr>
        <w:spacing w:after="0"/>
        <w:jc w:val="both"/>
      </w:pPr>
      <w:r w:rsidRPr="0043318E">
        <w:t>Η ΕΠΙΒΕΒΑΙ</w:t>
      </w:r>
      <w:r w:rsidR="00A00A27" w:rsidRPr="0043318E">
        <w:t>ΩΣΗ ΤΟΥ ΝΟΣΗΜΑΤΟΣ ΓΙΝΕΤΑΙ ΜΟΝΟ ΕΡΓΑΣΤΗΡΙΑΚΑ!!</w:t>
      </w:r>
    </w:p>
    <w:p w:rsidR="00D40215" w:rsidRDefault="00D40215" w:rsidP="008E6811">
      <w:pPr>
        <w:spacing w:after="0"/>
        <w:jc w:val="both"/>
        <w:rPr>
          <w:b/>
          <w:color w:val="FF0000"/>
        </w:rPr>
      </w:pPr>
    </w:p>
    <w:p w:rsidR="00543A43" w:rsidRDefault="00C17246" w:rsidP="008E6811">
      <w:pPr>
        <w:spacing w:after="0"/>
        <w:jc w:val="both"/>
        <w:rPr>
          <w:b/>
          <w:noProof/>
          <w:lang w:eastAsia="el-GR"/>
        </w:rPr>
      </w:pPr>
      <w:r>
        <w:rPr>
          <w:b/>
          <w:noProof/>
        </w:rPr>
        <w:pict>
          <v:shape id="_x0000_s1033" type="#_x0000_t202" style="position:absolute;left:0;text-align:left;margin-left:273.05pt;margin-top:4.6pt;width:159.4pt;height:155.5pt;z-index:251661312;mso-width-relative:margin;mso-height-relative:margin">
            <v:textbox style="mso-next-textbox:#_x0000_s1033">
              <w:txbxContent>
                <w:p w:rsidR="00D40215" w:rsidRPr="00D40215" w:rsidRDefault="00D40215" w:rsidP="00B875B8">
                  <w:pPr>
                    <w:jc w:val="both"/>
                    <w:rPr>
                      <w:b/>
                      <w:color w:val="FF0000"/>
                    </w:rPr>
                  </w:pPr>
                  <w:r w:rsidRPr="00D40215">
                    <w:rPr>
                      <w:b/>
                      <w:color w:val="FF0000"/>
                    </w:rPr>
                    <w:t xml:space="preserve">Η ΠΑΡΟΥΣΙΑ ΤΟΥ ΝΟΣΗΜΑΤΟΣ ΣΤΙΣ ΧΩΡΕΣ ΤΗΣ ΑΝΑΤΟΛΙΚΗΣ ΕΥΡΩΠΗΣ ΕΠΙΦΕΡΕΙ ΑΠΑΓΟΡΕΥΣΗ ΤΟΥ ΚΥΝΗΓΙΟΥ ΣΤΗΝ ΠΕΡΙΟΧΗ ΤΟΥ ΚΡΟΥΣΜΑΤΟΣ (ΣΕ ΠΡΩΤΗ ΦΑΣΗ) ΚΑΙ ΜΑΚΡΟΠΡΟΘΕΣΜΑ ΑΛΛΑΓΕΣ </w:t>
                  </w:r>
                  <w:proofErr w:type="spellStart"/>
                  <w:r w:rsidRPr="00D40215">
                    <w:rPr>
                      <w:b/>
                      <w:color w:val="FF0000"/>
                    </w:rPr>
                    <w:t>ΣΤΟΝ</w:t>
                  </w:r>
                  <w:proofErr w:type="spellEnd"/>
                  <w:r w:rsidRPr="00D40215">
                    <w:rPr>
                      <w:b/>
                      <w:color w:val="FF0000"/>
                    </w:rPr>
                    <w:t xml:space="preserve"> ΤΡΟΠΟ ΑΣΚΗΣΗΣ ΤΟΥ!!!!</w:t>
                  </w:r>
                </w:p>
              </w:txbxContent>
            </v:textbox>
          </v:shape>
        </w:pict>
      </w:r>
    </w:p>
    <w:p w:rsidR="009431A5" w:rsidRDefault="006B76E1" w:rsidP="008E6811">
      <w:pPr>
        <w:spacing w:after="0"/>
        <w:jc w:val="both"/>
        <w:rPr>
          <w:b/>
          <w:noProof/>
          <w:lang w:eastAsia="el-GR"/>
        </w:rPr>
      </w:pPr>
      <w:r>
        <w:rPr>
          <w:b/>
          <w:noProof/>
          <w:lang w:eastAsia="el-GR"/>
        </w:rPr>
        <w:drawing>
          <wp:inline distT="0" distB="0" distL="0" distR="0">
            <wp:extent cx="2762885" cy="1653540"/>
            <wp:effectExtent l="19050" t="0" r="0" b="0"/>
            <wp:docPr id="69" name="Εικόνα 69" descr="adns_11_11_2018-01-01_2018-09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adns_11_11_2018-01-01_2018-09-0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A43" w:rsidRDefault="00543A43" w:rsidP="008E6811">
      <w:pPr>
        <w:spacing w:after="0"/>
        <w:jc w:val="both"/>
      </w:pPr>
      <w:r w:rsidRPr="00543A43">
        <w:lastRenderedPageBreak/>
        <w:t>Κατά τη διάρκεια του κυνηγιού προσέχουμε για:</w:t>
      </w:r>
    </w:p>
    <w:p w:rsidR="0043318E" w:rsidRPr="0043318E" w:rsidRDefault="00595002" w:rsidP="008E6811">
      <w:pPr>
        <w:spacing w:after="0"/>
        <w:jc w:val="both"/>
      </w:pPr>
      <w:r>
        <w:rPr>
          <w:noProof/>
        </w:rPr>
        <w:pict>
          <v:shape id="_x0000_s1032" type="#_x0000_t202" style="position:absolute;left:0;text-align:left;margin-left:3.75pt;margin-top:6.65pt;width:421.35pt;height:88.5pt;z-index:251660288;mso-height-percent:200;mso-height-percent:200;mso-width-relative:margin;mso-height-relative:margin">
            <v:textbox style="mso-fit-shape-to-text:t">
              <w:txbxContent>
                <w:p w:rsidR="00CF14AC" w:rsidRPr="009F2D91" w:rsidRDefault="00CF14AC" w:rsidP="00715136">
                  <w:pPr>
                    <w:spacing w:after="0" w:line="240" w:lineRule="auto"/>
                    <w:jc w:val="both"/>
                  </w:pPr>
                  <w:r w:rsidRPr="009F2D91">
                    <w:t>-</w:t>
                  </w:r>
                  <w:r w:rsidR="00715136" w:rsidRPr="009F2D91">
                    <w:t xml:space="preserve"> ανεύρεση </w:t>
                  </w:r>
                  <w:r w:rsidR="00E46088" w:rsidRPr="009F2D91">
                    <w:t xml:space="preserve">άρρωστων ή </w:t>
                  </w:r>
                  <w:r w:rsidR="00715136" w:rsidRPr="009F2D91">
                    <w:t>νεκρών ζώων στο δάσος,</w:t>
                  </w:r>
                </w:p>
                <w:p w:rsidR="00715136" w:rsidRPr="009F2D91" w:rsidRDefault="00715136" w:rsidP="00715136">
                  <w:pPr>
                    <w:spacing w:after="0" w:line="240" w:lineRule="auto"/>
                    <w:jc w:val="both"/>
                  </w:pPr>
                  <w:r w:rsidRPr="009F2D91">
                    <w:t xml:space="preserve">- ανεύρεση ασυνήθιστα μεγάλου αριθμού </w:t>
                  </w:r>
                  <w:r w:rsidR="00E72069" w:rsidRPr="009F2D91">
                    <w:t>νεκρών</w:t>
                  </w:r>
                  <w:r w:rsidRPr="009F2D91">
                    <w:t xml:space="preserve"> ή τραυματισμένων ζώων</w:t>
                  </w:r>
                  <w:r w:rsidR="00441287" w:rsidRPr="009F2D91">
                    <w:t xml:space="preserve"> σε ομάδα</w:t>
                  </w:r>
                  <w:r w:rsidRPr="009F2D91">
                    <w:t xml:space="preserve"> σ</w:t>
                  </w:r>
                  <w:r w:rsidR="00441287" w:rsidRPr="009F2D91">
                    <w:t>τα</w:t>
                  </w:r>
                  <w:r w:rsidRPr="009F2D91">
                    <w:t xml:space="preserve"> οδικά δίκτυα,</w:t>
                  </w:r>
                </w:p>
                <w:p w:rsidR="00CF14AC" w:rsidRPr="009F2D91" w:rsidRDefault="00715136" w:rsidP="00715136">
                  <w:pPr>
                    <w:spacing w:after="0" w:line="240" w:lineRule="auto"/>
                    <w:jc w:val="both"/>
                  </w:pPr>
                  <w:r w:rsidRPr="009F2D91">
                    <w:t>-</w:t>
                  </w:r>
                  <w:r w:rsidR="006B76E1" w:rsidRPr="006B76E1">
                    <w:t xml:space="preserve"> </w:t>
                  </w:r>
                  <w:r w:rsidR="00CF14AC" w:rsidRPr="009F2D91">
                    <w:t>ασυνήθιστη συμπεριφορά</w:t>
                  </w:r>
                  <w:r w:rsidRPr="009F2D91">
                    <w:t xml:space="preserve"> (υπνηλία, μειωμένη αντίδραση σε ερεθίσματα) </w:t>
                  </w:r>
                  <w:r w:rsidR="00E72069" w:rsidRPr="009F2D91">
                    <w:t>μεμονωμένων</w:t>
                  </w:r>
                  <w:r w:rsidR="00CF14AC" w:rsidRPr="009F2D91">
                    <w:t xml:space="preserve"> ζώων ή ομάδων αγριόχοιρων</w:t>
                  </w:r>
                  <w:r w:rsidRPr="009F2D91">
                    <w:t>,</w:t>
                  </w:r>
                </w:p>
                <w:p w:rsidR="00CF14AC" w:rsidRDefault="00CF14AC" w:rsidP="00715136">
                  <w:pPr>
                    <w:spacing w:after="0" w:line="240" w:lineRule="auto"/>
                    <w:jc w:val="both"/>
                  </w:pPr>
                  <w:r w:rsidRPr="009F2D91">
                    <w:t xml:space="preserve">- </w:t>
                  </w:r>
                  <w:r w:rsidR="00E72069" w:rsidRPr="009F2D91">
                    <w:t>να μην πετάμε στο περιβάλλον υπολείμματα</w:t>
                  </w:r>
                  <w:r w:rsidRPr="009F2D91">
                    <w:t xml:space="preserve"> </w:t>
                  </w:r>
                  <w:r w:rsidR="00E72069" w:rsidRPr="009F2D91">
                    <w:t xml:space="preserve">θηραμάτων </w:t>
                  </w:r>
                  <w:r w:rsidRPr="009F2D91">
                    <w:t>αγριόχοιρων.</w:t>
                  </w:r>
                </w:p>
              </w:txbxContent>
            </v:textbox>
          </v:shape>
        </w:pict>
      </w:r>
    </w:p>
    <w:p w:rsidR="00CF14AC" w:rsidRPr="00715136" w:rsidRDefault="00CF14AC" w:rsidP="008E6811">
      <w:pPr>
        <w:spacing w:after="0"/>
        <w:jc w:val="both"/>
      </w:pPr>
    </w:p>
    <w:p w:rsidR="00CF14AC" w:rsidRDefault="00CF14AC" w:rsidP="008E6811">
      <w:pPr>
        <w:spacing w:after="0"/>
        <w:jc w:val="both"/>
        <w:rPr>
          <w:b/>
        </w:rPr>
      </w:pPr>
    </w:p>
    <w:p w:rsidR="00CF14AC" w:rsidRDefault="00CF14AC" w:rsidP="008E6811">
      <w:pPr>
        <w:spacing w:after="0"/>
        <w:jc w:val="both"/>
        <w:rPr>
          <w:b/>
        </w:rPr>
      </w:pPr>
    </w:p>
    <w:p w:rsidR="00CF14AC" w:rsidRDefault="00CF14AC" w:rsidP="008E6811">
      <w:pPr>
        <w:spacing w:after="0"/>
        <w:jc w:val="both"/>
        <w:rPr>
          <w:b/>
        </w:rPr>
      </w:pPr>
    </w:p>
    <w:p w:rsidR="00CF14AC" w:rsidRPr="00715136" w:rsidRDefault="00CF14AC" w:rsidP="008E6811">
      <w:pPr>
        <w:spacing w:after="0"/>
        <w:jc w:val="both"/>
        <w:rPr>
          <w:b/>
        </w:rPr>
      </w:pPr>
    </w:p>
    <w:p w:rsidR="00715136" w:rsidRDefault="00715136" w:rsidP="008E6811">
      <w:pPr>
        <w:spacing w:after="0"/>
        <w:jc w:val="both"/>
        <w:rPr>
          <w:b/>
        </w:rPr>
      </w:pPr>
    </w:p>
    <w:p w:rsidR="0043318E" w:rsidRPr="00830BAE" w:rsidRDefault="0043318E" w:rsidP="008E6811">
      <w:pPr>
        <w:spacing w:after="0"/>
        <w:jc w:val="both"/>
        <w:rPr>
          <w:b/>
        </w:rPr>
      </w:pPr>
      <w:r w:rsidRPr="009F2D91">
        <w:rPr>
          <w:b/>
        </w:rPr>
        <w:t>ΣΕ ΠΕΡΙΠΤΩ</w:t>
      </w:r>
      <w:r w:rsidR="00830BAE" w:rsidRPr="009F2D91">
        <w:rPr>
          <w:b/>
        </w:rPr>
        <w:t xml:space="preserve">ΣΗ ΕΥΡΕΣΗΣ </w:t>
      </w:r>
      <w:r w:rsidR="00E72069" w:rsidRPr="009F2D91">
        <w:rPr>
          <w:b/>
        </w:rPr>
        <w:t>ΝΕΚΡΩΝ</w:t>
      </w:r>
      <w:r w:rsidR="00830BAE" w:rsidRPr="009F2D91">
        <w:rPr>
          <w:b/>
        </w:rPr>
        <w:t xml:space="preserve"> ΑΓΡΙΟΧΟΙΡΩΝ </w:t>
      </w:r>
      <w:r w:rsidR="00441287" w:rsidRPr="009F2D91">
        <w:rPr>
          <w:b/>
        </w:rPr>
        <w:t>ΑΚΟΜΑ ΚΑΙ ΑΥΤΩΝ ΠΟΥ ΕΧΟΥΝ ΣΚΟΤΩΘΕΙ ΣΕ ΑΥΤΟΚΙΝΗΤΙΣΤΙΚΟ ΑΤΥΧΗΜΑ</w:t>
      </w:r>
      <w:r w:rsidR="00C17246">
        <w:rPr>
          <w:b/>
        </w:rPr>
        <w:t xml:space="preserve"> </w:t>
      </w:r>
      <w:r w:rsidR="00830BAE" w:rsidRPr="009F2D91">
        <w:rPr>
          <w:b/>
        </w:rPr>
        <w:t>– ΕΙΔΟΠΟΙΟΥΜΕ ΑΜΕΣΑ ΤΙΣ ΤΟΠΙΚΕΣ ΚΤΗΝΙΑΤΡΙΚΕΣ ΑΡΧΕΣ!!!!</w:t>
      </w:r>
    </w:p>
    <w:p w:rsidR="00830BAE" w:rsidRPr="00CF14AC" w:rsidRDefault="00830BAE" w:rsidP="008E6811">
      <w:pPr>
        <w:spacing w:after="0"/>
        <w:jc w:val="both"/>
      </w:pPr>
    </w:p>
    <w:p w:rsidR="005B157A" w:rsidRPr="009431A5" w:rsidRDefault="005B157A" w:rsidP="005B157A">
      <w:pPr>
        <w:spacing w:after="0"/>
        <w:jc w:val="both"/>
        <w:rPr>
          <w:b/>
        </w:rPr>
      </w:pPr>
      <w:r w:rsidRPr="009431A5">
        <w:rPr>
          <w:b/>
        </w:rPr>
        <w:t>Μέτρα πρόληψης κατά το κυνήγι:</w:t>
      </w:r>
    </w:p>
    <w:p w:rsidR="00CF14AC" w:rsidRDefault="00E46088" w:rsidP="005B157A">
      <w:pPr>
        <w:spacing w:after="0"/>
        <w:jc w:val="both"/>
      </w:pPr>
      <w:r w:rsidRPr="00595002">
        <w:rPr>
          <w:noProof/>
          <w:lang w:val="en-US"/>
        </w:rPr>
        <w:pict>
          <v:shape id="_x0000_s1031" type="#_x0000_t202" style="position:absolute;left:0;text-align:left;margin-left:4.15pt;margin-top:3.65pt;width:421.4pt;height:140.15pt;z-index:251659264;mso-width-relative:margin;mso-height-relative:margin">
            <v:textbox>
              <w:txbxContent>
                <w:p w:rsidR="00441287" w:rsidRPr="009F2D91" w:rsidRDefault="00CF14AC" w:rsidP="00C17246">
                  <w:pPr>
                    <w:spacing w:after="0" w:line="240" w:lineRule="auto"/>
                    <w:jc w:val="both"/>
                  </w:pPr>
                  <w:r w:rsidRPr="009F2D91">
                    <w:t>-</w:t>
                  </w:r>
                  <w:r w:rsidR="00C17246">
                    <w:t xml:space="preserve"> </w:t>
                  </w:r>
                  <w:r w:rsidR="00441287" w:rsidRPr="009F2D91">
                    <w:t xml:space="preserve">ο χώρος </w:t>
                  </w:r>
                  <w:r w:rsidR="00E46088" w:rsidRPr="009F2D91">
                    <w:t>αφαίρεσης των σπλάχνων</w:t>
                  </w:r>
                  <w:r w:rsidR="00441287" w:rsidRPr="009F2D91">
                    <w:t xml:space="preserve"> των θηραμάτων</w:t>
                  </w:r>
                  <w:r w:rsidR="00C17246">
                    <w:t xml:space="preserve"> περιορίζεται ώστε να μην </w:t>
                  </w:r>
                  <w:r w:rsidR="00E46088" w:rsidRPr="009F2D91">
                    <w:t>επιτρέπεται η πρόσβαση των κυνηγετικών σκύλων</w:t>
                  </w:r>
                </w:p>
                <w:p w:rsidR="00CF14AC" w:rsidRPr="009F2D91" w:rsidRDefault="00441287" w:rsidP="00C17246">
                  <w:pPr>
                    <w:spacing w:after="0" w:line="240" w:lineRule="auto"/>
                    <w:jc w:val="both"/>
                  </w:pPr>
                  <w:r w:rsidRPr="009F2D91">
                    <w:t>-</w:t>
                  </w:r>
                  <w:r w:rsidR="00C17246">
                    <w:t xml:space="preserve"> </w:t>
                  </w:r>
                  <w:r w:rsidR="00CF14AC" w:rsidRPr="009F2D91">
                    <w:t>διαχειριζόμαστε σωστά το θήραμα (</w:t>
                  </w:r>
                  <w:r w:rsidR="00B51D42" w:rsidRPr="00B51D42">
                    <w:t>απορρίπτονται σπλάχνα και εντόσθια μόνο αφού χλωριωθούν - δ</w:t>
                  </w:r>
                  <w:r w:rsidR="00B51D42">
                    <w:t>εν χρησιμοποιούνται ως ζωοτροφή</w:t>
                  </w:r>
                  <w:r w:rsidR="00715136" w:rsidRPr="009F2D91">
                    <w:t>),</w:t>
                  </w:r>
                </w:p>
                <w:p w:rsidR="00441287" w:rsidRPr="009F2D91" w:rsidRDefault="00C17246" w:rsidP="00C17246">
                  <w:pPr>
                    <w:spacing w:after="0" w:line="240" w:lineRule="auto"/>
                    <w:jc w:val="both"/>
                  </w:pPr>
                  <w:r>
                    <w:t>- δεν ταΐζουμε τα ζώα  με</w:t>
                  </w:r>
                  <w:r w:rsidR="00441287" w:rsidRPr="009F2D91">
                    <w:t xml:space="preserve"> πτώματα νεκρών χοίρων ή αγριόχοιρων</w:t>
                  </w:r>
                  <w:r>
                    <w:t>,</w:t>
                  </w:r>
                </w:p>
                <w:p w:rsidR="00CF14AC" w:rsidRPr="009F2D91" w:rsidRDefault="00CF14AC" w:rsidP="00C17246">
                  <w:pPr>
                    <w:spacing w:after="0" w:line="240" w:lineRule="auto"/>
                    <w:jc w:val="both"/>
                  </w:pPr>
                  <w:r w:rsidRPr="009F2D91">
                    <w:t>-</w:t>
                  </w:r>
                  <w:r w:rsidR="00C17246">
                    <w:t xml:space="preserve"> τ</w:t>
                  </w:r>
                  <w:r w:rsidRPr="009F2D91">
                    <w:t>οποθετούμε το θήραμα και το κρέας του σε ξεχωριστό αποθηκευτικό χώρο (όπου άλλα ζώα δεν έχουν πρόσβαση)</w:t>
                  </w:r>
                  <w:r w:rsidR="00715136" w:rsidRPr="009F2D91">
                    <w:t>,</w:t>
                  </w:r>
                </w:p>
                <w:p w:rsidR="00CF14AC" w:rsidRPr="009F2D91" w:rsidRDefault="00CF14AC" w:rsidP="00C17246">
                  <w:pPr>
                    <w:spacing w:after="0" w:line="240" w:lineRule="auto"/>
                    <w:jc w:val="both"/>
                  </w:pPr>
                  <w:r w:rsidRPr="009F2D91">
                    <w:t>- προσπαθούμε να αποφύγουμε την επαφή ζ</w:t>
                  </w:r>
                  <w:r w:rsidR="00715136" w:rsidRPr="009F2D91">
                    <w:t>ώων (π.χ. σκυλιών) με το θήραμα,</w:t>
                  </w:r>
                </w:p>
                <w:p w:rsidR="00CF14AC" w:rsidRPr="00CF14AC" w:rsidRDefault="00CF14AC" w:rsidP="00C17246">
                  <w:pPr>
                    <w:spacing w:after="0" w:line="240" w:lineRule="auto"/>
                    <w:jc w:val="both"/>
                  </w:pPr>
                  <w:r w:rsidRPr="009F2D91">
                    <w:t>- καθαρίζουμε προσεκτικά</w:t>
                  </w:r>
                  <w:r w:rsidR="00441287" w:rsidRPr="009F2D91">
                    <w:t xml:space="preserve"> επιτόπου</w:t>
                  </w:r>
                  <w:r w:rsidRPr="009F2D91">
                    <w:t xml:space="preserve"> τον εξοπλισμό που χρησιμοποιήσαμε, τα υποδήματα και το όχημά μας, μετά το κυνήγι.</w:t>
                  </w:r>
                </w:p>
              </w:txbxContent>
            </v:textbox>
          </v:shape>
        </w:pict>
      </w:r>
    </w:p>
    <w:p w:rsidR="005B157A" w:rsidRDefault="005B157A" w:rsidP="005B157A">
      <w:pPr>
        <w:spacing w:after="0"/>
        <w:jc w:val="both"/>
      </w:pPr>
    </w:p>
    <w:p w:rsidR="00543A43" w:rsidRPr="005B157A" w:rsidRDefault="00543A43" w:rsidP="005B157A">
      <w:pPr>
        <w:spacing w:after="0"/>
        <w:jc w:val="both"/>
        <w:rPr>
          <w:rFonts w:cs="Calibri"/>
        </w:rPr>
      </w:pPr>
    </w:p>
    <w:p w:rsidR="00CF14AC" w:rsidRDefault="00CF14AC" w:rsidP="008E6811">
      <w:pPr>
        <w:spacing w:after="0"/>
        <w:jc w:val="both"/>
      </w:pPr>
    </w:p>
    <w:p w:rsidR="00CF14AC" w:rsidRDefault="00CF14AC" w:rsidP="008E6811">
      <w:pPr>
        <w:spacing w:after="0"/>
        <w:jc w:val="both"/>
      </w:pPr>
    </w:p>
    <w:p w:rsidR="00CF14AC" w:rsidRDefault="00CF14AC" w:rsidP="008E6811">
      <w:pPr>
        <w:spacing w:after="0"/>
        <w:jc w:val="both"/>
      </w:pPr>
    </w:p>
    <w:p w:rsidR="00CF14AC" w:rsidRDefault="00CF14AC" w:rsidP="008E6811">
      <w:pPr>
        <w:spacing w:after="0"/>
        <w:jc w:val="both"/>
      </w:pPr>
    </w:p>
    <w:p w:rsidR="00CF14AC" w:rsidRDefault="00CF14AC" w:rsidP="008E6811">
      <w:pPr>
        <w:spacing w:after="0"/>
        <w:jc w:val="both"/>
      </w:pPr>
    </w:p>
    <w:p w:rsidR="00CF14AC" w:rsidRDefault="00CF14AC" w:rsidP="008E6811">
      <w:pPr>
        <w:spacing w:after="0"/>
        <w:jc w:val="both"/>
      </w:pPr>
    </w:p>
    <w:p w:rsidR="00CF14AC" w:rsidRDefault="00CF14AC" w:rsidP="008E6811">
      <w:pPr>
        <w:spacing w:after="0"/>
        <w:jc w:val="both"/>
      </w:pPr>
    </w:p>
    <w:p w:rsidR="00CF14AC" w:rsidRPr="00CF14AC" w:rsidRDefault="006B76E1" w:rsidP="006B76E1">
      <w:pPr>
        <w:spacing w:after="0"/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421890" cy="2305685"/>
            <wp:effectExtent l="19050" t="0" r="0" b="0"/>
            <wp:docPr id="34" name="Εικόνα 29" descr="C:\Users\user\AppData\Local\Microsoft\Windows\INetCache\Content.Outlook\T54ZY4AI\PLASTIC BIOSECUR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9" descr="C:\Users\user\AppData\Local\Microsoft\Windows\INetCache\Content.Outlook\T54ZY4AI\PLASTIC BIOSECURIT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7E7C">
        <w:rPr>
          <w:noProof/>
          <w:lang w:val="en-US" w:eastAsia="el-GR"/>
        </w:rPr>
        <w:t xml:space="preserve">        </w:t>
      </w:r>
      <w:r>
        <w:rPr>
          <w:noProof/>
          <w:lang w:eastAsia="el-GR"/>
        </w:rPr>
        <w:drawing>
          <wp:inline distT="0" distB="0" distL="0" distR="0">
            <wp:extent cx="2373630" cy="2305685"/>
            <wp:effectExtent l="19050" t="0" r="7620" b="0"/>
            <wp:docPr id="62" name="Εικόνα 62" descr="ÎÎ¼ÏÎ¬Î½Î¹ÏÎ· ÏÎ·Ï ÎµÎ¹ÎºÏÎ½Î±Ï ÏÏÎ¿Î­Î»ÎµÏÏÎ·Ï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ÎÎ¼ÏÎ¬Î½Î¹ÏÎ· ÏÎ·Ï ÎµÎ¹ÎºÏÎ½Î±Ï ÏÏÎ¿Î­Î»ÎµÏÏÎ·Ï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635885" cy="1896745"/>
            <wp:effectExtent l="19050" t="0" r="0" b="0"/>
            <wp:docPr id="36" name="Εικόνα 33" descr="Image result for dead wild boar african swine fe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3" descr="Image result for dead wild boar african swine fever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14AC" w:rsidRPr="00CF14AC" w:rsidSect="00466B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A57"/>
    <w:multiLevelType w:val="hybridMultilevel"/>
    <w:tmpl w:val="56603D66"/>
    <w:lvl w:ilvl="0" w:tplc="F7DAF7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10FD7"/>
    <w:multiLevelType w:val="hybridMultilevel"/>
    <w:tmpl w:val="8EE2DB94"/>
    <w:lvl w:ilvl="0" w:tplc="1AAA60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10DEB"/>
    <w:multiLevelType w:val="hybridMultilevel"/>
    <w:tmpl w:val="DD3CE840"/>
    <w:lvl w:ilvl="0" w:tplc="B8982E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01317"/>
    <w:multiLevelType w:val="hybridMultilevel"/>
    <w:tmpl w:val="A3020BE8"/>
    <w:lvl w:ilvl="0" w:tplc="C3D08B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40AF0"/>
    <w:multiLevelType w:val="hybridMultilevel"/>
    <w:tmpl w:val="591ACBDE"/>
    <w:lvl w:ilvl="0" w:tplc="2D463C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73F96"/>
    <w:multiLevelType w:val="hybridMultilevel"/>
    <w:tmpl w:val="847AA996"/>
    <w:lvl w:ilvl="0" w:tplc="1E4219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F738B"/>
    <w:multiLevelType w:val="hybridMultilevel"/>
    <w:tmpl w:val="9506A804"/>
    <w:lvl w:ilvl="0" w:tplc="F33620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EC0EF6"/>
    <w:multiLevelType w:val="hybridMultilevel"/>
    <w:tmpl w:val="596AC634"/>
    <w:lvl w:ilvl="0" w:tplc="C590C9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C3DCA"/>
    <w:multiLevelType w:val="hybridMultilevel"/>
    <w:tmpl w:val="069CDFDC"/>
    <w:lvl w:ilvl="0" w:tplc="400445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544C58"/>
    <w:rsid w:val="00154EE9"/>
    <w:rsid w:val="0019798C"/>
    <w:rsid w:val="00290D1F"/>
    <w:rsid w:val="00337930"/>
    <w:rsid w:val="00354490"/>
    <w:rsid w:val="003A267A"/>
    <w:rsid w:val="003B0B0A"/>
    <w:rsid w:val="003C65C8"/>
    <w:rsid w:val="0043318E"/>
    <w:rsid w:val="00441287"/>
    <w:rsid w:val="00466BC5"/>
    <w:rsid w:val="00487AC7"/>
    <w:rsid w:val="00543A43"/>
    <w:rsid w:val="00544C58"/>
    <w:rsid w:val="00595002"/>
    <w:rsid w:val="005B157A"/>
    <w:rsid w:val="00612051"/>
    <w:rsid w:val="00637167"/>
    <w:rsid w:val="00637BD8"/>
    <w:rsid w:val="006B0747"/>
    <w:rsid w:val="006B76E1"/>
    <w:rsid w:val="00715136"/>
    <w:rsid w:val="007209AC"/>
    <w:rsid w:val="00752314"/>
    <w:rsid w:val="00830BAE"/>
    <w:rsid w:val="008E6811"/>
    <w:rsid w:val="009431A5"/>
    <w:rsid w:val="00961566"/>
    <w:rsid w:val="009D2F13"/>
    <w:rsid w:val="009D7E7C"/>
    <w:rsid w:val="009F2D91"/>
    <w:rsid w:val="00A00A27"/>
    <w:rsid w:val="00A55F90"/>
    <w:rsid w:val="00AD34B4"/>
    <w:rsid w:val="00B51D42"/>
    <w:rsid w:val="00B85D2C"/>
    <w:rsid w:val="00B875B8"/>
    <w:rsid w:val="00BE772A"/>
    <w:rsid w:val="00C12D01"/>
    <w:rsid w:val="00C17246"/>
    <w:rsid w:val="00C206AA"/>
    <w:rsid w:val="00C251E8"/>
    <w:rsid w:val="00C65D80"/>
    <w:rsid w:val="00CC7EB3"/>
    <w:rsid w:val="00CF14AC"/>
    <w:rsid w:val="00CF4D06"/>
    <w:rsid w:val="00D164ED"/>
    <w:rsid w:val="00D40215"/>
    <w:rsid w:val="00DB66C9"/>
    <w:rsid w:val="00E46088"/>
    <w:rsid w:val="00E72069"/>
    <w:rsid w:val="00EE6333"/>
    <w:rsid w:val="00F82EA8"/>
    <w:rsid w:val="00F945CE"/>
    <w:rsid w:val="00FB5091"/>
    <w:rsid w:val="00FD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66BC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E6811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rsid w:val="00A00A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A00A27"/>
    <w:rPr>
      <w:rFonts w:ascii="Courier New" w:eastAsia="Calibri" w:hAnsi="Courier New" w:cs="Courier New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71648-CDE1-4F43-8CAB-12415864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2018-09-06T11:28:00Z</cp:lastPrinted>
  <dcterms:created xsi:type="dcterms:W3CDTF">2018-09-06T11:42:00Z</dcterms:created>
  <dcterms:modified xsi:type="dcterms:W3CDTF">2018-09-06T11:42:00Z</dcterms:modified>
</cp:coreProperties>
</file>