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89" w:rsidRPr="00645532" w:rsidRDefault="00C42889" w:rsidP="00C958C0">
      <w:pPr>
        <w:pStyle w:val="af"/>
        <w:spacing w:line="240" w:lineRule="auto"/>
        <w:rPr>
          <w:rFonts w:ascii="Cambria" w:eastAsiaTheme="minorHAnsi" w:hAnsi="Cambria" w:cstheme="minorBidi"/>
          <w:color w:val="auto"/>
          <w:sz w:val="22"/>
          <w:szCs w:val="22"/>
          <w:lang w:val="en-US"/>
        </w:rPr>
      </w:pPr>
    </w:p>
    <w:sdt>
      <w:sdtPr>
        <w:rPr>
          <w:rFonts w:ascii="Cambria" w:eastAsiaTheme="minorHAnsi" w:hAnsi="Cambria" w:cstheme="minorBidi"/>
          <w:b w:val="0"/>
          <w:color w:val="auto"/>
          <w:sz w:val="22"/>
          <w:szCs w:val="22"/>
        </w:rPr>
        <w:id w:val="-1382173538"/>
        <w:docPartObj>
          <w:docPartGallery w:val="Cover Pages"/>
          <w:docPartUnique/>
        </w:docPartObj>
      </w:sdtPr>
      <w:sdtEndPr>
        <w:rPr>
          <w:rStyle w:val="3Char"/>
          <w:rFonts w:eastAsiaTheme="majorEastAsia" w:cstheme="majorBidi"/>
          <w:b/>
          <w:i/>
          <w:color w:val="2E74B5" w:themeColor="accent1" w:themeShade="BF"/>
          <w:sz w:val="24"/>
          <w:szCs w:val="24"/>
        </w:rPr>
      </w:sdtEndPr>
      <w:sdtContent>
        <w:p w:rsidR="007D321D" w:rsidRPr="00645532" w:rsidRDefault="007D321D" w:rsidP="00C958C0">
          <w:pPr>
            <w:pStyle w:val="af"/>
            <w:spacing w:line="240" w:lineRule="auto"/>
            <w:rPr>
              <w:rFonts w:ascii="Cambria" w:hAnsi="Cambria"/>
              <w:noProof/>
              <w:color w:val="auto"/>
              <w:sz w:val="22"/>
              <w:szCs w:val="22"/>
            </w:rPr>
          </w:pPr>
          <w:r w:rsidRPr="00645532">
            <w:rPr>
              <w:rFonts w:ascii="Cambria" w:hAnsi="Cambria"/>
              <w:noProof/>
              <w:sz w:val="22"/>
              <w:szCs w:val="22"/>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228EA" w:rsidRPr="00645532" w:rsidTr="000359E2">
            <w:tc>
              <w:tcPr>
                <w:tcW w:w="4788" w:type="dxa"/>
              </w:tcPr>
              <w:p w:rsidR="004228EA" w:rsidRPr="00645532" w:rsidRDefault="00B21022" w:rsidP="00C958C0">
                <w:pPr>
                  <w:tabs>
                    <w:tab w:val="left" w:pos="0"/>
                  </w:tabs>
                  <w:rPr>
                    <w:rFonts w:ascii="Cambria" w:hAnsi="Cambria"/>
                    <w:b/>
                    <w:sz w:val="24"/>
                    <w:szCs w:val="24"/>
                  </w:rPr>
                </w:pPr>
                <w:r>
                  <w:rPr>
                    <w:rFonts w:ascii="Cambria" w:hAnsi="Cambria"/>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95pt;width:62.4pt;height:50.5pt;z-index:251660288">
                      <v:imagedata r:id="rId8" o:title=""/>
                      <w10:wrap type="topAndBottom" anchorx="page"/>
                    </v:shape>
                    <o:OLEObject Type="Embed" ProgID="PBrush" ShapeID="_x0000_s1026" DrawAspect="Content" ObjectID="_1547374144" r:id="rId9"/>
                  </w:pict>
                </w:r>
                <w:r w:rsidR="004228EA" w:rsidRPr="00645532">
                  <w:rPr>
                    <w:rFonts w:ascii="Cambria" w:hAnsi="Cambria"/>
                    <w:b/>
                    <w:sz w:val="24"/>
                    <w:szCs w:val="24"/>
                  </w:rPr>
                  <w:t>ΕΛΛΗΝΙΚΗ ΔΗΜΟΚΡΑΤΙΑ</w:t>
                </w:r>
              </w:p>
              <w:p w:rsidR="004228EA" w:rsidRPr="00645532" w:rsidRDefault="004228EA" w:rsidP="00C958C0">
                <w:pPr>
                  <w:tabs>
                    <w:tab w:val="left" w:pos="0"/>
                  </w:tabs>
                  <w:rPr>
                    <w:rFonts w:ascii="Cambria" w:hAnsi="Cambria"/>
                    <w:b/>
                    <w:sz w:val="24"/>
                    <w:szCs w:val="24"/>
                  </w:rPr>
                </w:pPr>
                <w:r w:rsidRPr="00645532">
                  <w:rPr>
                    <w:rFonts w:ascii="Cambria" w:hAnsi="Cambria"/>
                    <w:b/>
                    <w:sz w:val="24"/>
                    <w:szCs w:val="24"/>
                  </w:rPr>
                  <w:t>ΥΠΟΥΡΓΕΙΟ ΕΡΓΑΣΙΑΣ,</w:t>
                </w:r>
              </w:p>
              <w:p w:rsidR="004228EA" w:rsidRPr="00645532" w:rsidRDefault="004228EA" w:rsidP="00C958C0">
                <w:pPr>
                  <w:tabs>
                    <w:tab w:val="left" w:pos="0"/>
                  </w:tabs>
                  <w:rPr>
                    <w:rFonts w:ascii="Cambria" w:hAnsi="Cambria"/>
                    <w:b/>
                    <w:sz w:val="24"/>
                    <w:szCs w:val="24"/>
                  </w:rPr>
                </w:pPr>
                <w:r w:rsidRPr="00645532">
                  <w:rPr>
                    <w:rFonts w:ascii="Cambria" w:hAnsi="Cambria"/>
                    <w:b/>
                    <w:sz w:val="24"/>
                    <w:szCs w:val="24"/>
                  </w:rPr>
                  <w:t>ΚΟΙΝΩΝΙΚΗΣ ΑΣΦΑΛΙΣΗΣ ΚΑΙ</w:t>
                </w:r>
              </w:p>
              <w:p w:rsidR="004228EA" w:rsidRPr="00645532" w:rsidRDefault="004228EA" w:rsidP="00C958C0">
                <w:pPr>
                  <w:tabs>
                    <w:tab w:val="left" w:pos="0"/>
                  </w:tabs>
                  <w:rPr>
                    <w:rFonts w:ascii="Cambria" w:hAnsi="Cambria"/>
                    <w:b/>
                    <w:sz w:val="24"/>
                    <w:szCs w:val="24"/>
                  </w:rPr>
                </w:pPr>
                <w:r w:rsidRPr="00645532">
                  <w:rPr>
                    <w:rFonts w:ascii="Cambria" w:hAnsi="Cambria"/>
                    <w:b/>
                    <w:sz w:val="24"/>
                    <w:szCs w:val="24"/>
                  </w:rPr>
                  <w:t>ΚΟΙΝΩΝΙΚΗΣ ΑΛΛΗΛΕΓΓΥΗΣ</w:t>
                </w:r>
              </w:p>
              <w:p w:rsidR="004228EA" w:rsidRPr="00645532" w:rsidRDefault="004228EA" w:rsidP="00C958C0">
                <w:pPr>
                  <w:tabs>
                    <w:tab w:val="left" w:pos="0"/>
                  </w:tabs>
                  <w:rPr>
                    <w:rFonts w:ascii="Cambria" w:hAnsi="Cambria"/>
                    <w:b/>
                    <w:sz w:val="24"/>
                    <w:szCs w:val="24"/>
                  </w:rPr>
                </w:pPr>
                <w:r w:rsidRPr="00645532">
                  <w:rPr>
                    <w:rFonts w:ascii="Cambria" w:hAnsi="Cambria"/>
                    <w:b/>
                    <w:sz w:val="24"/>
                    <w:szCs w:val="24"/>
                  </w:rPr>
                  <w:t>ΓΕΝΙΚΗ ΓΡΑΜΜΑΤΕΙΑ ΠΡΟΝΟΙΑΣ</w:t>
                </w:r>
              </w:p>
            </w:tc>
            <w:tc>
              <w:tcPr>
                <w:tcW w:w="4788" w:type="dxa"/>
              </w:tcPr>
              <w:p w:rsidR="004228EA" w:rsidRPr="00645532" w:rsidRDefault="004228EA" w:rsidP="00C958C0">
                <w:pPr>
                  <w:jc w:val="right"/>
                  <w:rPr>
                    <w:rFonts w:ascii="Cambria" w:hAnsi="Cambria"/>
                    <w:b/>
                    <w:sz w:val="24"/>
                    <w:szCs w:val="24"/>
                  </w:rPr>
                </w:pPr>
                <w:r w:rsidRPr="00645532">
                  <w:rPr>
                    <w:rFonts w:ascii="Cambria" w:hAnsi="Cambria"/>
                    <w:b/>
                    <w:noProof/>
                    <w:sz w:val="24"/>
                    <w:szCs w:val="24"/>
                    <w:lang w:eastAsia="el-GR"/>
                  </w:rPr>
                  <w:drawing>
                    <wp:inline distT="0" distB="0" distL="0" distR="0">
                      <wp:extent cx="2505075" cy="285750"/>
                      <wp:effectExtent l="0" t="0" r="0" b="0"/>
                      <wp:docPr id="3" name="Εικόνα 1" descr="https://www.idika.org.gr/Gmi/images/Home/ke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dika.org.gr/Gmi/images/Home/kea/logo.png"/>
                              <pic:cNvPicPr>
                                <a:picLocks noChangeAspect="1" noChangeArrowheads="1"/>
                              </pic:cNvPicPr>
                            </pic:nvPicPr>
                            <pic:blipFill>
                              <a:blip r:embed="rId10" cstate="print"/>
                              <a:srcRect/>
                              <a:stretch>
                                <a:fillRect/>
                              </a:stretch>
                            </pic:blipFill>
                            <pic:spPr bwMode="auto">
                              <a:xfrm>
                                <a:off x="0" y="0"/>
                                <a:ext cx="2505075" cy="285750"/>
                              </a:xfrm>
                              <a:prstGeom prst="rect">
                                <a:avLst/>
                              </a:prstGeom>
                              <a:noFill/>
                              <a:ln w="9525">
                                <a:noFill/>
                                <a:miter lim="800000"/>
                                <a:headEnd/>
                                <a:tailEnd/>
                              </a:ln>
                            </pic:spPr>
                          </pic:pic>
                        </a:graphicData>
                      </a:graphic>
                    </wp:inline>
                  </w:drawing>
                </w:r>
              </w:p>
            </w:tc>
          </w:tr>
        </w:tbl>
        <w:p w:rsidR="007D321D" w:rsidRPr="00645532" w:rsidRDefault="007D321D" w:rsidP="00C958C0">
          <w:pPr>
            <w:spacing w:after="0" w:line="240" w:lineRule="auto"/>
            <w:rPr>
              <w:rFonts w:ascii="Cambria" w:hAnsi="Cambria"/>
              <w:b/>
              <w:sz w:val="24"/>
              <w:szCs w:val="24"/>
              <w:u w:val="single"/>
              <w:lang w:val="en-US"/>
            </w:rPr>
          </w:pPr>
        </w:p>
        <w:p w:rsidR="00617485" w:rsidRPr="00645532" w:rsidRDefault="00617485" w:rsidP="00C958C0">
          <w:pPr>
            <w:spacing w:after="0" w:line="240" w:lineRule="auto"/>
            <w:rPr>
              <w:rFonts w:ascii="Cambria" w:hAnsi="Cambria"/>
              <w:b/>
              <w:sz w:val="28"/>
              <w:szCs w:val="28"/>
              <w:u w:val="single"/>
            </w:rPr>
          </w:pPr>
        </w:p>
        <w:p w:rsidR="008E4AD0" w:rsidRPr="00645532" w:rsidRDefault="008E4AD0" w:rsidP="00C958C0">
          <w:pPr>
            <w:spacing w:after="0" w:line="240" w:lineRule="auto"/>
            <w:jc w:val="center"/>
            <w:rPr>
              <w:rFonts w:ascii="Cambria" w:hAnsi="Cambria"/>
              <w:b/>
              <w:sz w:val="28"/>
              <w:szCs w:val="24"/>
            </w:rPr>
          </w:pPr>
          <w:r w:rsidRPr="00645532">
            <w:rPr>
              <w:rFonts w:ascii="Cambria" w:hAnsi="Cambria"/>
              <w:b/>
              <w:sz w:val="28"/>
              <w:szCs w:val="24"/>
            </w:rPr>
            <w:t xml:space="preserve">ΟΔΗΓΟΣ ΕΦΑΡΜΟΓΗΣ </w:t>
          </w:r>
        </w:p>
        <w:p w:rsidR="008E4AD0" w:rsidRPr="00645532" w:rsidRDefault="008E4AD0" w:rsidP="00C958C0">
          <w:pPr>
            <w:spacing w:after="0" w:line="240" w:lineRule="auto"/>
            <w:jc w:val="center"/>
            <w:rPr>
              <w:rFonts w:ascii="Cambria" w:hAnsi="Cambria"/>
              <w:b/>
              <w:sz w:val="28"/>
              <w:szCs w:val="24"/>
            </w:rPr>
          </w:pPr>
        </w:p>
        <w:p w:rsidR="008E4AD0" w:rsidRPr="00645532" w:rsidRDefault="008E4AD0" w:rsidP="00C958C0">
          <w:pPr>
            <w:spacing w:after="0" w:line="240" w:lineRule="auto"/>
            <w:jc w:val="center"/>
            <w:rPr>
              <w:rFonts w:ascii="Cambria" w:hAnsi="Cambria"/>
              <w:b/>
              <w:sz w:val="24"/>
              <w:szCs w:val="24"/>
            </w:rPr>
          </w:pPr>
          <w:r w:rsidRPr="00645532">
            <w:rPr>
              <w:rFonts w:ascii="Cambria" w:hAnsi="Cambria"/>
              <w:b/>
              <w:sz w:val="24"/>
              <w:szCs w:val="24"/>
            </w:rPr>
            <w:t xml:space="preserve">της υπ΄ αριθμ. </w:t>
          </w:r>
          <w:r w:rsidR="00D35AE9" w:rsidRPr="00D35AE9">
            <w:rPr>
              <w:rFonts w:ascii="Cambria" w:hAnsi="Cambria"/>
              <w:b/>
              <w:sz w:val="24"/>
              <w:szCs w:val="24"/>
            </w:rPr>
            <w:t>Γ.Δ.5οικ.2961-10</w:t>
          </w:r>
          <w:r w:rsidRPr="00D35AE9">
            <w:rPr>
              <w:rFonts w:ascii="Cambria" w:hAnsi="Cambria"/>
              <w:b/>
              <w:sz w:val="24"/>
              <w:szCs w:val="24"/>
            </w:rPr>
            <w:t>/</w:t>
          </w:r>
          <w:r w:rsidR="00D35AE9" w:rsidRPr="00D35AE9">
            <w:rPr>
              <w:rFonts w:ascii="Cambria" w:hAnsi="Cambria"/>
              <w:b/>
              <w:sz w:val="24"/>
              <w:szCs w:val="24"/>
            </w:rPr>
            <w:t>24-01-2017</w:t>
          </w:r>
          <w:r w:rsidRPr="00D35AE9">
            <w:rPr>
              <w:rFonts w:ascii="Cambria" w:hAnsi="Cambria"/>
              <w:b/>
              <w:sz w:val="24"/>
              <w:szCs w:val="24"/>
            </w:rPr>
            <w:t>)</w:t>
          </w:r>
          <w:r w:rsidRPr="00645532">
            <w:rPr>
              <w:rFonts w:ascii="Cambria" w:hAnsi="Cambria"/>
              <w:b/>
              <w:sz w:val="24"/>
              <w:szCs w:val="24"/>
            </w:rPr>
            <w:t xml:space="preserve"> «Καθορισμός των όρων και των προϋποθέσεων εφαρμογής της πρώτης φάσης του προγράμματος Κοινωνικό Εισόδημα Αλληλεγγύης».</w:t>
          </w:r>
        </w:p>
        <w:p w:rsidR="008E4AD0" w:rsidRPr="00645532" w:rsidRDefault="008E4AD0" w:rsidP="00C958C0">
          <w:pPr>
            <w:spacing w:after="0" w:line="240" w:lineRule="auto"/>
            <w:rPr>
              <w:rFonts w:ascii="Cambria" w:hAnsi="Cambria"/>
              <w:b/>
              <w:sz w:val="24"/>
              <w:szCs w:val="24"/>
            </w:rPr>
          </w:pPr>
        </w:p>
        <w:p w:rsidR="00617485" w:rsidRPr="00645532" w:rsidRDefault="00617485" w:rsidP="00C958C0">
          <w:pPr>
            <w:spacing w:after="0" w:line="240" w:lineRule="auto"/>
            <w:rPr>
              <w:rFonts w:ascii="Cambria" w:hAnsi="Cambria"/>
            </w:rPr>
          </w:pPr>
        </w:p>
        <w:p w:rsidR="00617485" w:rsidRPr="00645532" w:rsidRDefault="00617485" w:rsidP="00C958C0">
          <w:pPr>
            <w:spacing w:after="0" w:line="240" w:lineRule="auto"/>
            <w:rPr>
              <w:rFonts w:ascii="Cambria" w:hAnsi="Cambria"/>
            </w:rPr>
          </w:pPr>
        </w:p>
        <w:p w:rsidR="00617485" w:rsidRDefault="00617485" w:rsidP="00C958C0">
          <w:pPr>
            <w:spacing w:after="0" w:line="240" w:lineRule="auto"/>
            <w:rPr>
              <w:rFonts w:ascii="Cambria" w:hAnsi="Cambria"/>
            </w:rPr>
          </w:pPr>
        </w:p>
        <w:p w:rsidR="00D35AE9" w:rsidRDefault="00D35AE9" w:rsidP="00C958C0">
          <w:pPr>
            <w:spacing w:after="0" w:line="240" w:lineRule="auto"/>
            <w:rPr>
              <w:rFonts w:ascii="Cambria" w:hAnsi="Cambria"/>
            </w:rPr>
          </w:pPr>
        </w:p>
        <w:p w:rsidR="00D35AE9" w:rsidRDefault="00D35AE9" w:rsidP="00C958C0">
          <w:pPr>
            <w:spacing w:after="0" w:line="240" w:lineRule="auto"/>
            <w:rPr>
              <w:rFonts w:ascii="Cambria" w:hAnsi="Cambria"/>
            </w:rPr>
          </w:pPr>
        </w:p>
        <w:p w:rsidR="00D35AE9" w:rsidRDefault="00D35AE9" w:rsidP="00C958C0">
          <w:pPr>
            <w:spacing w:after="0" w:line="240" w:lineRule="auto"/>
            <w:rPr>
              <w:rFonts w:ascii="Cambria" w:hAnsi="Cambria"/>
            </w:rPr>
          </w:pPr>
        </w:p>
        <w:p w:rsidR="00D35AE9" w:rsidRPr="00645532" w:rsidRDefault="00D35AE9" w:rsidP="00C958C0">
          <w:pPr>
            <w:spacing w:after="0" w:line="240" w:lineRule="auto"/>
            <w:rPr>
              <w:rFonts w:ascii="Cambria" w:hAnsi="Cambria"/>
            </w:rPr>
          </w:pPr>
        </w:p>
        <w:p w:rsidR="00A141BC" w:rsidRPr="00645532" w:rsidRDefault="00A141BC" w:rsidP="00C958C0">
          <w:pPr>
            <w:spacing w:after="0" w:line="240" w:lineRule="auto"/>
            <w:rPr>
              <w:rFonts w:ascii="Cambria" w:hAnsi="Cambria"/>
            </w:rPr>
          </w:pPr>
        </w:p>
        <w:p w:rsidR="00A141BC" w:rsidRPr="00645532" w:rsidRDefault="00A141BC" w:rsidP="00C958C0">
          <w:pPr>
            <w:spacing w:after="0" w:line="240" w:lineRule="auto"/>
            <w:rPr>
              <w:rFonts w:ascii="Cambria" w:hAnsi="Cambria"/>
            </w:rPr>
          </w:pPr>
        </w:p>
        <w:p w:rsidR="007D321D" w:rsidRPr="00D35AE9" w:rsidRDefault="007D321D" w:rsidP="0007283C">
          <w:pPr>
            <w:jc w:val="center"/>
            <w:rPr>
              <w:b/>
            </w:rPr>
          </w:pPr>
          <w:r w:rsidRPr="00D35AE9">
            <w:rPr>
              <w:b/>
            </w:rPr>
            <w:t xml:space="preserve">Αθήνα,  </w:t>
          </w:r>
          <w:r w:rsidR="00D35AE9" w:rsidRPr="00D35AE9">
            <w:rPr>
              <w:b/>
            </w:rPr>
            <w:t>24</w:t>
          </w:r>
          <w:r w:rsidR="004228EA" w:rsidRPr="00D35AE9">
            <w:rPr>
              <w:b/>
            </w:rPr>
            <w:t>/</w:t>
          </w:r>
          <w:r w:rsidR="00EB5110" w:rsidRPr="00D35AE9">
            <w:rPr>
              <w:b/>
              <w:lang w:val="en-US"/>
            </w:rPr>
            <w:t>0</w:t>
          </w:r>
          <w:r w:rsidR="00D35AE9" w:rsidRPr="00D35AE9">
            <w:rPr>
              <w:b/>
            </w:rPr>
            <w:t>1</w:t>
          </w:r>
          <w:r w:rsidR="004228EA" w:rsidRPr="00D35AE9">
            <w:rPr>
              <w:b/>
            </w:rPr>
            <w:t>/</w:t>
          </w:r>
          <w:r w:rsidR="00EB5110" w:rsidRPr="00D35AE9">
            <w:rPr>
              <w:b/>
            </w:rPr>
            <w:t>2017</w:t>
          </w:r>
        </w:p>
        <w:p w:rsidR="000407F2" w:rsidRDefault="000407F2" w:rsidP="009D2F75">
          <w:pPr>
            <w:rPr>
              <w:rStyle w:val="3Char"/>
              <w:rFonts w:ascii="Cambria" w:eastAsiaTheme="minorHAnsi" w:hAnsi="Cambria" w:cstheme="minorBidi"/>
              <w:bCs/>
              <w:noProof/>
              <w:color w:val="auto"/>
              <w:sz w:val="22"/>
              <w:szCs w:val="22"/>
            </w:rPr>
            <w:sectPr w:rsidR="000407F2" w:rsidSect="00E50907">
              <w:footerReference w:type="first" r:id="rId11"/>
              <w:pgSz w:w="12240" w:h="15840"/>
              <w:pgMar w:top="1440" w:right="1440" w:bottom="1440" w:left="1440" w:header="720" w:footer="720" w:gutter="0"/>
              <w:cols w:space="720"/>
              <w:docGrid w:linePitch="360"/>
            </w:sectPr>
          </w:pPr>
        </w:p>
        <w:p w:rsidR="002673B9" w:rsidRPr="00645532" w:rsidRDefault="00B21022" w:rsidP="009D2F75">
          <w:pPr>
            <w:rPr>
              <w:rStyle w:val="3Char"/>
              <w:rFonts w:ascii="Cambria" w:eastAsiaTheme="minorHAnsi" w:hAnsi="Cambria" w:cstheme="minorBidi"/>
              <w:bCs/>
              <w:noProof/>
              <w:color w:val="auto"/>
              <w:sz w:val="22"/>
              <w:szCs w:val="22"/>
            </w:rPr>
          </w:pPr>
        </w:p>
      </w:sdtContent>
    </w:sdt>
    <w:p w:rsidR="0007283C" w:rsidRDefault="00822137">
      <w:pPr>
        <w:spacing w:before="0" w:after="160" w:line="259" w:lineRule="auto"/>
        <w:jc w:val="left"/>
        <w:rPr>
          <w:rFonts w:ascii="Cambria" w:eastAsia="Cambria" w:hAnsi="Cambria" w:cs="Cambria"/>
          <w:lang w:bidi="el-GR"/>
        </w:rPr>
      </w:pPr>
      <w:r w:rsidRPr="00645532">
        <w:rPr>
          <w:rFonts w:ascii="Cambria" w:eastAsia="Cambria" w:hAnsi="Cambria" w:cs="Cambria"/>
          <w:lang w:bidi="el-GR"/>
        </w:rPr>
        <w:br w:type="page"/>
      </w:r>
      <w:bookmarkStart w:id="0" w:name="_Toc472694904"/>
    </w:p>
    <w:p w:rsidR="0007283C" w:rsidRDefault="0007283C" w:rsidP="001074AD">
      <w:pPr>
        <w:pStyle w:val="10"/>
        <w:jc w:val="center"/>
      </w:pPr>
      <w:r>
        <w:lastRenderedPageBreak/>
        <w:t>Πίνακας Περιεχομένων</w:t>
      </w:r>
    </w:p>
    <w:p w:rsidR="001074AD" w:rsidRDefault="00B21022">
      <w:pPr>
        <w:pStyle w:val="10"/>
        <w:tabs>
          <w:tab w:val="right" w:leader="underscore" w:pos="9350"/>
        </w:tabs>
        <w:rPr>
          <w:rFonts w:eastAsiaTheme="minorEastAsia"/>
          <w:b w:val="0"/>
          <w:bCs w:val="0"/>
          <w:i w:val="0"/>
          <w:iCs w:val="0"/>
          <w:noProof/>
          <w:sz w:val="22"/>
          <w:szCs w:val="22"/>
          <w:lang w:val="en-US"/>
        </w:rPr>
      </w:pPr>
      <w:r w:rsidRPr="00B21022">
        <w:fldChar w:fldCharType="begin"/>
      </w:r>
      <w:r w:rsidR="0007283C">
        <w:instrText xml:space="preserve"> TOC \o "1-4" \h \z \u </w:instrText>
      </w:r>
      <w:r w:rsidRPr="00B21022">
        <w:fldChar w:fldCharType="separate"/>
      </w:r>
      <w:hyperlink w:anchor="_Toc472932984" w:history="1">
        <w:r w:rsidR="001074AD" w:rsidRPr="007A5331">
          <w:rPr>
            <w:rStyle w:val="-"/>
            <w:rFonts w:eastAsia="Cambria"/>
            <w:noProof/>
            <w:lang w:bidi="el-GR"/>
          </w:rPr>
          <w:t xml:space="preserve">Κατάλογος </w:t>
        </w:r>
        <w:r w:rsidR="001074AD" w:rsidRPr="007A5331">
          <w:rPr>
            <w:rStyle w:val="-"/>
            <w:noProof/>
          </w:rPr>
          <w:t>Ακρωνυμίων</w:t>
        </w:r>
        <w:r w:rsidR="001074AD">
          <w:rPr>
            <w:noProof/>
            <w:webHidden/>
          </w:rPr>
          <w:tab/>
        </w:r>
        <w:r>
          <w:rPr>
            <w:noProof/>
            <w:webHidden/>
          </w:rPr>
          <w:fldChar w:fldCharType="begin"/>
        </w:r>
        <w:r w:rsidR="001074AD">
          <w:rPr>
            <w:noProof/>
            <w:webHidden/>
          </w:rPr>
          <w:instrText xml:space="preserve"> PAGEREF _Toc472932984 \h </w:instrText>
        </w:r>
        <w:r>
          <w:rPr>
            <w:noProof/>
            <w:webHidden/>
          </w:rPr>
        </w:r>
        <w:r>
          <w:rPr>
            <w:noProof/>
            <w:webHidden/>
          </w:rPr>
          <w:fldChar w:fldCharType="separate"/>
        </w:r>
        <w:r w:rsidR="00570962">
          <w:rPr>
            <w:noProof/>
            <w:webHidden/>
          </w:rPr>
          <w:t>3</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2985" w:history="1">
        <w:r w:rsidR="001074AD" w:rsidRPr="007A5331">
          <w:rPr>
            <w:rStyle w:val="-"/>
            <w:noProof/>
          </w:rPr>
          <w:t>Γλωσσάριο</w:t>
        </w:r>
        <w:r w:rsidR="001074AD">
          <w:rPr>
            <w:noProof/>
            <w:webHidden/>
          </w:rPr>
          <w:tab/>
        </w:r>
        <w:r>
          <w:rPr>
            <w:noProof/>
            <w:webHidden/>
          </w:rPr>
          <w:fldChar w:fldCharType="begin"/>
        </w:r>
        <w:r w:rsidR="001074AD">
          <w:rPr>
            <w:noProof/>
            <w:webHidden/>
          </w:rPr>
          <w:instrText xml:space="preserve"> PAGEREF _Toc472932985 \h </w:instrText>
        </w:r>
        <w:r>
          <w:rPr>
            <w:noProof/>
            <w:webHidden/>
          </w:rPr>
        </w:r>
        <w:r>
          <w:rPr>
            <w:noProof/>
            <w:webHidden/>
          </w:rPr>
          <w:fldChar w:fldCharType="separate"/>
        </w:r>
        <w:r w:rsidR="00570962">
          <w:rPr>
            <w:noProof/>
            <w:webHidden/>
          </w:rPr>
          <w:t>4</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2986" w:history="1">
        <w:r w:rsidR="001074AD" w:rsidRPr="007A5331">
          <w:rPr>
            <w:rStyle w:val="-"/>
            <w:noProof/>
          </w:rPr>
          <w:t>1. Εισαγωγή</w:t>
        </w:r>
        <w:r w:rsidR="001074AD">
          <w:rPr>
            <w:noProof/>
            <w:webHidden/>
          </w:rPr>
          <w:tab/>
        </w:r>
        <w:r>
          <w:rPr>
            <w:noProof/>
            <w:webHidden/>
          </w:rPr>
          <w:fldChar w:fldCharType="begin"/>
        </w:r>
        <w:r w:rsidR="001074AD">
          <w:rPr>
            <w:noProof/>
            <w:webHidden/>
          </w:rPr>
          <w:instrText xml:space="preserve"> PAGEREF _Toc472932986 \h </w:instrText>
        </w:r>
        <w:r>
          <w:rPr>
            <w:noProof/>
            <w:webHidden/>
          </w:rPr>
        </w:r>
        <w:r>
          <w:rPr>
            <w:noProof/>
            <w:webHidden/>
          </w:rPr>
          <w:fldChar w:fldCharType="separate"/>
        </w:r>
        <w:r w:rsidR="00570962">
          <w:rPr>
            <w:noProof/>
            <w:webHidden/>
          </w:rPr>
          <w:t>8</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2987" w:history="1">
        <w:r w:rsidR="001074AD" w:rsidRPr="007A5331">
          <w:rPr>
            <w:rStyle w:val="-"/>
            <w:rFonts w:eastAsia="Cambria"/>
            <w:noProof/>
            <w:lang w:bidi="el-GR"/>
          </w:rPr>
          <w:t>1.1 Στόχος του Οδηγού Εφαρμογής</w:t>
        </w:r>
        <w:r w:rsidR="001074AD">
          <w:rPr>
            <w:noProof/>
            <w:webHidden/>
          </w:rPr>
          <w:tab/>
        </w:r>
        <w:r>
          <w:rPr>
            <w:noProof/>
            <w:webHidden/>
          </w:rPr>
          <w:fldChar w:fldCharType="begin"/>
        </w:r>
        <w:r w:rsidR="001074AD">
          <w:rPr>
            <w:noProof/>
            <w:webHidden/>
          </w:rPr>
          <w:instrText xml:space="preserve"> PAGEREF _Toc472932987 \h </w:instrText>
        </w:r>
        <w:r>
          <w:rPr>
            <w:noProof/>
            <w:webHidden/>
          </w:rPr>
        </w:r>
        <w:r>
          <w:rPr>
            <w:noProof/>
            <w:webHidden/>
          </w:rPr>
          <w:fldChar w:fldCharType="separate"/>
        </w:r>
        <w:r w:rsidR="00570962">
          <w:rPr>
            <w:noProof/>
            <w:webHidden/>
          </w:rPr>
          <w:t>8</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2988" w:history="1">
        <w:r w:rsidR="001074AD" w:rsidRPr="007A5331">
          <w:rPr>
            <w:rStyle w:val="-"/>
            <w:rFonts w:eastAsia="Cambria"/>
            <w:noProof/>
            <w:lang w:bidi="el-GR"/>
          </w:rPr>
          <w:t>1.2. Διαδικασίες για την τροποποίηση του Οδηγού Εφαρμογής</w:t>
        </w:r>
        <w:r w:rsidR="001074AD">
          <w:rPr>
            <w:noProof/>
            <w:webHidden/>
          </w:rPr>
          <w:tab/>
        </w:r>
        <w:r>
          <w:rPr>
            <w:noProof/>
            <w:webHidden/>
          </w:rPr>
          <w:fldChar w:fldCharType="begin"/>
        </w:r>
        <w:r w:rsidR="001074AD">
          <w:rPr>
            <w:noProof/>
            <w:webHidden/>
          </w:rPr>
          <w:instrText xml:space="preserve"> PAGEREF _Toc472932988 \h </w:instrText>
        </w:r>
        <w:r>
          <w:rPr>
            <w:noProof/>
            <w:webHidden/>
          </w:rPr>
        </w:r>
        <w:r>
          <w:rPr>
            <w:noProof/>
            <w:webHidden/>
          </w:rPr>
          <w:fldChar w:fldCharType="separate"/>
        </w:r>
        <w:r w:rsidR="00570962">
          <w:rPr>
            <w:noProof/>
            <w:webHidden/>
          </w:rPr>
          <w:t>8</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2989" w:history="1">
        <w:r w:rsidR="001074AD" w:rsidRPr="007A5331">
          <w:rPr>
            <w:rStyle w:val="-"/>
            <w:rFonts w:eastAsia="Cambria"/>
            <w:noProof/>
            <w:lang w:bidi="el-GR"/>
          </w:rPr>
          <w:t>2. Περιγραφή του Προγράμματος Κοινωνικό Εισόδημα Αλληλεγγύης</w:t>
        </w:r>
        <w:r w:rsidR="001074AD">
          <w:rPr>
            <w:noProof/>
            <w:webHidden/>
          </w:rPr>
          <w:tab/>
        </w:r>
        <w:r>
          <w:rPr>
            <w:noProof/>
            <w:webHidden/>
          </w:rPr>
          <w:fldChar w:fldCharType="begin"/>
        </w:r>
        <w:r w:rsidR="001074AD">
          <w:rPr>
            <w:noProof/>
            <w:webHidden/>
          </w:rPr>
          <w:instrText xml:space="preserve"> PAGEREF _Toc472932989 \h </w:instrText>
        </w:r>
        <w:r>
          <w:rPr>
            <w:noProof/>
            <w:webHidden/>
          </w:rPr>
        </w:r>
        <w:r>
          <w:rPr>
            <w:noProof/>
            <w:webHidden/>
          </w:rPr>
          <w:fldChar w:fldCharType="separate"/>
        </w:r>
        <w:r w:rsidR="00570962">
          <w:rPr>
            <w:noProof/>
            <w:webHidden/>
          </w:rPr>
          <w:t>9</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2990" w:history="1">
        <w:r w:rsidR="001074AD" w:rsidRPr="007A5331">
          <w:rPr>
            <w:rStyle w:val="-"/>
            <w:rFonts w:eastAsia="Cambria"/>
            <w:noProof/>
            <w:lang w:bidi="el-GR"/>
          </w:rPr>
          <w:t>2.1 Στόχος</w:t>
        </w:r>
        <w:r w:rsidR="001074AD">
          <w:rPr>
            <w:noProof/>
            <w:webHidden/>
          </w:rPr>
          <w:tab/>
        </w:r>
        <w:r>
          <w:rPr>
            <w:noProof/>
            <w:webHidden/>
          </w:rPr>
          <w:fldChar w:fldCharType="begin"/>
        </w:r>
        <w:r w:rsidR="001074AD">
          <w:rPr>
            <w:noProof/>
            <w:webHidden/>
          </w:rPr>
          <w:instrText xml:space="preserve"> PAGEREF _Toc472932990 \h </w:instrText>
        </w:r>
        <w:r>
          <w:rPr>
            <w:noProof/>
            <w:webHidden/>
          </w:rPr>
        </w:r>
        <w:r>
          <w:rPr>
            <w:noProof/>
            <w:webHidden/>
          </w:rPr>
          <w:fldChar w:fldCharType="separate"/>
        </w:r>
        <w:r w:rsidR="00570962">
          <w:rPr>
            <w:noProof/>
            <w:webHidden/>
          </w:rPr>
          <w:t>9</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2991" w:history="1">
        <w:r w:rsidR="001074AD" w:rsidRPr="007A5331">
          <w:rPr>
            <w:rStyle w:val="-"/>
            <w:rFonts w:eastAsia="Cambria"/>
            <w:noProof/>
            <w:lang w:bidi="el-GR"/>
          </w:rPr>
          <w:t>2.2 Οι πυλώνες του Κ.Ε.Α.</w:t>
        </w:r>
        <w:r w:rsidR="001074AD">
          <w:rPr>
            <w:noProof/>
            <w:webHidden/>
          </w:rPr>
          <w:tab/>
        </w:r>
        <w:r>
          <w:rPr>
            <w:noProof/>
            <w:webHidden/>
          </w:rPr>
          <w:fldChar w:fldCharType="begin"/>
        </w:r>
        <w:r w:rsidR="001074AD">
          <w:rPr>
            <w:noProof/>
            <w:webHidden/>
          </w:rPr>
          <w:instrText xml:space="preserve"> PAGEREF _Toc472932991 \h </w:instrText>
        </w:r>
        <w:r>
          <w:rPr>
            <w:noProof/>
            <w:webHidden/>
          </w:rPr>
        </w:r>
        <w:r>
          <w:rPr>
            <w:noProof/>
            <w:webHidden/>
          </w:rPr>
          <w:fldChar w:fldCharType="separate"/>
        </w:r>
        <w:r w:rsidR="00570962">
          <w:rPr>
            <w:noProof/>
            <w:webHidden/>
          </w:rPr>
          <w:t>9</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2992" w:history="1">
        <w:r w:rsidR="001074AD" w:rsidRPr="007A5331">
          <w:rPr>
            <w:rStyle w:val="-"/>
            <w:rFonts w:eastAsia="Cambria"/>
            <w:noProof/>
            <w:lang w:bidi="el-GR"/>
          </w:rPr>
          <w:t>2.3 Ωφελούμενες Μονάδες</w:t>
        </w:r>
        <w:r w:rsidR="001074AD">
          <w:rPr>
            <w:noProof/>
            <w:webHidden/>
          </w:rPr>
          <w:tab/>
        </w:r>
        <w:r>
          <w:rPr>
            <w:noProof/>
            <w:webHidden/>
          </w:rPr>
          <w:fldChar w:fldCharType="begin"/>
        </w:r>
        <w:r w:rsidR="001074AD">
          <w:rPr>
            <w:noProof/>
            <w:webHidden/>
          </w:rPr>
          <w:instrText xml:space="preserve"> PAGEREF _Toc472932992 \h </w:instrText>
        </w:r>
        <w:r>
          <w:rPr>
            <w:noProof/>
            <w:webHidden/>
          </w:rPr>
        </w:r>
        <w:r>
          <w:rPr>
            <w:noProof/>
            <w:webHidden/>
          </w:rPr>
          <w:fldChar w:fldCharType="separate"/>
        </w:r>
        <w:r w:rsidR="00570962">
          <w:rPr>
            <w:noProof/>
            <w:webHidden/>
          </w:rPr>
          <w:t>10</w:t>
        </w:r>
        <w:r>
          <w:rPr>
            <w:noProof/>
            <w:webHidden/>
          </w:rPr>
          <w:fldChar w:fldCharType="end"/>
        </w:r>
      </w:hyperlink>
    </w:p>
    <w:p w:rsidR="001074AD" w:rsidRDefault="00B21022">
      <w:pPr>
        <w:pStyle w:val="30"/>
        <w:tabs>
          <w:tab w:val="right" w:leader="underscore" w:pos="9350"/>
        </w:tabs>
        <w:rPr>
          <w:rFonts w:eastAsiaTheme="minorEastAsia"/>
          <w:noProof/>
          <w:sz w:val="22"/>
          <w:szCs w:val="22"/>
          <w:lang w:val="en-US"/>
        </w:rPr>
      </w:pPr>
      <w:hyperlink w:anchor="_Toc472932993" w:history="1">
        <w:r w:rsidR="001074AD" w:rsidRPr="007A5331">
          <w:rPr>
            <w:rStyle w:val="-"/>
            <w:rFonts w:eastAsia="Cambria"/>
            <w:noProof/>
            <w:lang w:bidi="el-GR"/>
          </w:rPr>
          <w:t>2.3.1 Εξαιρέσεις από την Υπαγωγή στο Πρόγραμμα</w:t>
        </w:r>
        <w:r w:rsidR="001074AD">
          <w:rPr>
            <w:noProof/>
            <w:webHidden/>
          </w:rPr>
          <w:tab/>
        </w:r>
        <w:r>
          <w:rPr>
            <w:noProof/>
            <w:webHidden/>
          </w:rPr>
          <w:fldChar w:fldCharType="begin"/>
        </w:r>
        <w:r w:rsidR="001074AD">
          <w:rPr>
            <w:noProof/>
            <w:webHidden/>
          </w:rPr>
          <w:instrText xml:space="preserve"> PAGEREF _Toc472932993 \h </w:instrText>
        </w:r>
        <w:r>
          <w:rPr>
            <w:noProof/>
            <w:webHidden/>
          </w:rPr>
        </w:r>
        <w:r>
          <w:rPr>
            <w:noProof/>
            <w:webHidden/>
          </w:rPr>
          <w:fldChar w:fldCharType="separate"/>
        </w:r>
        <w:r w:rsidR="00570962">
          <w:rPr>
            <w:noProof/>
            <w:webHidden/>
          </w:rPr>
          <w:t>11</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2994" w:history="1">
        <w:r w:rsidR="001074AD" w:rsidRPr="007A5331">
          <w:rPr>
            <w:rStyle w:val="-"/>
            <w:rFonts w:eastAsia="Cambria"/>
            <w:noProof/>
            <w:lang w:bidi="el-GR"/>
          </w:rPr>
          <w:t>3. Καθορισμός Ένταξης στο Κ.Ε.Α.</w:t>
        </w:r>
        <w:r w:rsidR="001074AD">
          <w:rPr>
            <w:noProof/>
            <w:webHidden/>
          </w:rPr>
          <w:tab/>
        </w:r>
        <w:r>
          <w:rPr>
            <w:noProof/>
            <w:webHidden/>
          </w:rPr>
          <w:fldChar w:fldCharType="begin"/>
        </w:r>
        <w:r w:rsidR="001074AD">
          <w:rPr>
            <w:noProof/>
            <w:webHidden/>
          </w:rPr>
          <w:instrText xml:space="preserve"> PAGEREF _Toc472932994 \h </w:instrText>
        </w:r>
        <w:r>
          <w:rPr>
            <w:noProof/>
            <w:webHidden/>
          </w:rPr>
        </w:r>
        <w:r>
          <w:rPr>
            <w:noProof/>
            <w:webHidden/>
          </w:rPr>
          <w:fldChar w:fldCharType="separate"/>
        </w:r>
        <w:r w:rsidR="00570962">
          <w:rPr>
            <w:noProof/>
            <w:webHidden/>
          </w:rPr>
          <w:t>12</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2995" w:history="1">
        <w:r w:rsidR="001074AD" w:rsidRPr="007A5331">
          <w:rPr>
            <w:rStyle w:val="-"/>
            <w:rFonts w:eastAsia="Cambria"/>
            <w:noProof/>
            <w:lang w:bidi="el-GR"/>
          </w:rPr>
          <w:t>3.1 Κριτήρια Ένταξης στο Κ.Ε.Α.</w:t>
        </w:r>
        <w:r w:rsidR="001074AD">
          <w:rPr>
            <w:noProof/>
            <w:webHidden/>
          </w:rPr>
          <w:tab/>
        </w:r>
        <w:r>
          <w:rPr>
            <w:noProof/>
            <w:webHidden/>
          </w:rPr>
          <w:fldChar w:fldCharType="begin"/>
        </w:r>
        <w:r w:rsidR="001074AD">
          <w:rPr>
            <w:noProof/>
            <w:webHidden/>
          </w:rPr>
          <w:instrText xml:space="preserve"> PAGEREF _Toc472932995 \h </w:instrText>
        </w:r>
        <w:r>
          <w:rPr>
            <w:noProof/>
            <w:webHidden/>
          </w:rPr>
        </w:r>
        <w:r>
          <w:rPr>
            <w:noProof/>
            <w:webHidden/>
          </w:rPr>
          <w:fldChar w:fldCharType="separate"/>
        </w:r>
        <w:r w:rsidR="00570962">
          <w:rPr>
            <w:noProof/>
            <w:webHidden/>
          </w:rPr>
          <w:t>12</w:t>
        </w:r>
        <w:r>
          <w:rPr>
            <w:noProof/>
            <w:webHidden/>
          </w:rPr>
          <w:fldChar w:fldCharType="end"/>
        </w:r>
      </w:hyperlink>
    </w:p>
    <w:p w:rsidR="001074AD" w:rsidRDefault="00B21022">
      <w:pPr>
        <w:pStyle w:val="30"/>
        <w:tabs>
          <w:tab w:val="right" w:leader="underscore" w:pos="9350"/>
        </w:tabs>
        <w:rPr>
          <w:rFonts w:eastAsiaTheme="minorEastAsia"/>
          <w:noProof/>
          <w:sz w:val="22"/>
          <w:szCs w:val="22"/>
          <w:lang w:val="en-US"/>
        </w:rPr>
      </w:pPr>
      <w:hyperlink w:anchor="_Toc472932996" w:history="1">
        <w:r w:rsidR="001074AD" w:rsidRPr="007A5331">
          <w:rPr>
            <w:rStyle w:val="-"/>
            <w:rFonts w:eastAsia="Cambria"/>
            <w:noProof/>
            <w:lang w:bidi="el-GR"/>
          </w:rPr>
          <w:t>3.1.1 Εισοδηματικά κριτήρια:</w:t>
        </w:r>
        <w:r w:rsidR="001074AD">
          <w:rPr>
            <w:noProof/>
            <w:webHidden/>
          </w:rPr>
          <w:tab/>
        </w:r>
        <w:r>
          <w:rPr>
            <w:noProof/>
            <w:webHidden/>
          </w:rPr>
          <w:fldChar w:fldCharType="begin"/>
        </w:r>
        <w:r w:rsidR="001074AD">
          <w:rPr>
            <w:noProof/>
            <w:webHidden/>
          </w:rPr>
          <w:instrText xml:space="preserve"> PAGEREF _Toc472932996 \h </w:instrText>
        </w:r>
        <w:r>
          <w:rPr>
            <w:noProof/>
            <w:webHidden/>
          </w:rPr>
        </w:r>
        <w:r>
          <w:rPr>
            <w:noProof/>
            <w:webHidden/>
          </w:rPr>
          <w:fldChar w:fldCharType="separate"/>
        </w:r>
        <w:r w:rsidR="00570962">
          <w:rPr>
            <w:noProof/>
            <w:webHidden/>
          </w:rPr>
          <w:t>12</w:t>
        </w:r>
        <w:r>
          <w:rPr>
            <w:noProof/>
            <w:webHidden/>
          </w:rPr>
          <w:fldChar w:fldCharType="end"/>
        </w:r>
      </w:hyperlink>
    </w:p>
    <w:p w:rsidR="001074AD" w:rsidRDefault="00B21022">
      <w:pPr>
        <w:pStyle w:val="30"/>
        <w:tabs>
          <w:tab w:val="right" w:leader="underscore" w:pos="9350"/>
        </w:tabs>
        <w:rPr>
          <w:rFonts w:eastAsiaTheme="minorEastAsia"/>
          <w:noProof/>
          <w:sz w:val="22"/>
          <w:szCs w:val="22"/>
          <w:lang w:val="en-US"/>
        </w:rPr>
      </w:pPr>
      <w:hyperlink w:anchor="_Toc472932997" w:history="1">
        <w:r w:rsidR="001074AD" w:rsidRPr="007A5331">
          <w:rPr>
            <w:rStyle w:val="-"/>
            <w:rFonts w:eastAsia="Cambria"/>
            <w:noProof/>
            <w:lang w:val="en-US" w:bidi="el-GR"/>
          </w:rPr>
          <w:t xml:space="preserve">3.1.2 </w:t>
        </w:r>
        <w:r w:rsidR="001074AD" w:rsidRPr="007A5331">
          <w:rPr>
            <w:rStyle w:val="-"/>
            <w:rFonts w:eastAsia="Cambria"/>
            <w:noProof/>
            <w:lang w:bidi="el-GR"/>
          </w:rPr>
          <w:t>Περιουσιακά κριτήρια</w:t>
        </w:r>
        <w:r w:rsidR="001074AD">
          <w:rPr>
            <w:noProof/>
            <w:webHidden/>
          </w:rPr>
          <w:tab/>
        </w:r>
        <w:r>
          <w:rPr>
            <w:noProof/>
            <w:webHidden/>
          </w:rPr>
          <w:fldChar w:fldCharType="begin"/>
        </w:r>
        <w:r w:rsidR="001074AD">
          <w:rPr>
            <w:noProof/>
            <w:webHidden/>
          </w:rPr>
          <w:instrText xml:space="preserve"> PAGEREF _Toc472932997 \h </w:instrText>
        </w:r>
        <w:r>
          <w:rPr>
            <w:noProof/>
            <w:webHidden/>
          </w:rPr>
        </w:r>
        <w:r>
          <w:rPr>
            <w:noProof/>
            <w:webHidden/>
          </w:rPr>
          <w:fldChar w:fldCharType="separate"/>
        </w:r>
        <w:r w:rsidR="00570962">
          <w:rPr>
            <w:noProof/>
            <w:webHidden/>
          </w:rPr>
          <w:t>13</w:t>
        </w:r>
        <w:r>
          <w:rPr>
            <w:noProof/>
            <w:webHidden/>
          </w:rPr>
          <w:fldChar w:fldCharType="end"/>
        </w:r>
      </w:hyperlink>
    </w:p>
    <w:p w:rsidR="001074AD" w:rsidRDefault="00B21022">
      <w:pPr>
        <w:pStyle w:val="40"/>
        <w:tabs>
          <w:tab w:val="right" w:leader="underscore" w:pos="9350"/>
        </w:tabs>
        <w:rPr>
          <w:rFonts w:eastAsiaTheme="minorEastAsia"/>
          <w:noProof/>
          <w:sz w:val="22"/>
          <w:szCs w:val="22"/>
          <w:lang w:val="en-US"/>
        </w:rPr>
      </w:pPr>
      <w:hyperlink w:anchor="_Toc472932998" w:history="1">
        <w:r w:rsidR="001074AD" w:rsidRPr="007A5331">
          <w:rPr>
            <w:rStyle w:val="-"/>
            <w:rFonts w:eastAsia="Cambria"/>
            <w:noProof/>
            <w:lang w:bidi="el-GR"/>
          </w:rPr>
          <w:t>Ακίνητη περιουσία στην Ελλάδα ή/και στο εξωτερικό:</w:t>
        </w:r>
        <w:r w:rsidR="001074AD">
          <w:rPr>
            <w:noProof/>
            <w:webHidden/>
          </w:rPr>
          <w:tab/>
        </w:r>
        <w:r>
          <w:rPr>
            <w:noProof/>
            <w:webHidden/>
          </w:rPr>
          <w:fldChar w:fldCharType="begin"/>
        </w:r>
        <w:r w:rsidR="001074AD">
          <w:rPr>
            <w:noProof/>
            <w:webHidden/>
          </w:rPr>
          <w:instrText xml:space="preserve"> PAGEREF _Toc472932998 \h </w:instrText>
        </w:r>
        <w:r>
          <w:rPr>
            <w:noProof/>
            <w:webHidden/>
          </w:rPr>
        </w:r>
        <w:r>
          <w:rPr>
            <w:noProof/>
            <w:webHidden/>
          </w:rPr>
          <w:fldChar w:fldCharType="separate"/>
        </w:r>
        <w:r w:rsidR="00570962">
          <w:rPr>
            <w:noProof/>
            <w:webHidden/>
          </w:rPr>
          <w:t>13</w:t>
        </w:r>
        <w:r>
          <w:rPr>
            <w:noProof/>
            <w:webHidden/>
          </w:rPr>
          <w:fldChar w:fldCharType="end"/>
        </w:r>
      </w:hyperlink>
    </w:p>
    <w:p w:rsidR="001074AD" w:rsidRDefault="00B21022">
      <w:pPr>
        <w:pStyle w:val="40"/>
        <w:tabs>
          <w:tab w:val="right" w:leader="underscore" w:pos="9350"/>
        </w:tabs>
        <w:rPr>
          <w:rFonts w:eastAsiaTheme="minorEastAsia"/>
          <w:noProof/>
          <w:sz w:val="22"/>
          <w:szCs w:val="22"/>
          <w:lang w:val="en-US"/>
        </w:rPr>
      </w:pPr>
      <w:hyperlink w:anchor="_Toc472932999" w:history="1">
        <w:r w:rsidR="001074AD" w:rsidRPr="007A5331">
          <w:rPr>
            <w:rStyle w:val="-"/>
            <w:rFonts w:eastAsia="Cambria"/>
            <w:noProof/>
            <w:lang w:bidi="el-GR"/>
          </w:rPr>
          <w:t>Κινητή περιουσία</w:t>
        </w:r>
        <w:r w:rsidR="001074AD">
          <w:rPr>
            <w:noProof/>
            <w:webHidden/>
          </w:rPr>
          <w:tab/>
        </w:r>
        <w:r>
          <w:rPr>
            <w:noProof/>
            <w:webHidden/>
          </w:rPr>
          <w:fldChar w:fldCharType="begin"/>
        </w:r>
        <w:r w:rsidR="001074AD">
          <w:rPr>
            <w:noProof/>
            <w:webHidden/>
          </w:rPr>
          <w:instrText xml:space="preserve"> PAGEREF _Toc472932999 \h </w:instrText>
        </w:r>
        <w:r>
          <w:rPr>
            <w:noProof/>
            <w:webHidden/>
          </w:rPr>
        </w:r>
        <w:r>
          <w:rPr>
            <w:noProof/>
            <w:webHidden/>
          </w:rPr>
          <w:fldChar w:fldCharType="separate"/>
        </w:r>
        <w:r w:rsidR="00570962">
          <w:rPr>
            <w:noProof/>
            <w:webHidden/>
          </w:rPr>
          <w:t>14</w:t>
        </w:r>
        <w:r>
          <w:rPr>
            <w:noProof/>
            <w:webHidden/>
          </w:rPr>
          <w:fldChar w:fldCharType="end"/>
        </w:r>
      </w:hyperlink>
    </w:p>
    <w:p w:rsidR="001074AD" w:rsidRDefault="00B21022">
      <w:pPr>
        <w:pStyle w:val="30"/>
        <w:tabs>
          <w:tab w:val="right" w:leader="underscore" w:pos="9350"/>
        </w:tabs>
        <w:rPr>
          <w:rFonts w:eastAsiaTheme="minorEastAsia"/>
          <w:noProof/>
          <w:sz w:val="22"/>
          <w:szCs w:val="22"/>
          <w:lang w:val="en-US"/>
        </w:rPr>
      </w:pPr>
      <w:hyperlink w:anchor="_Toc472933000" w:history="1">
        <w:r w:rsidR="001074AD" w:rsidRPr="007A5331">
          <w:rPr>
            <w:rStyle w:val="-"/>
            <w:rFonts w:eastAsia="Cambria"/>
            <w:noProof/>
            <w:lang w:val="en-US" w:bidi="el-GR"/>
          </w:rPr>
          <w:t xml:space="preserve">3.1.3 </w:t>
        </w:r>
        <w:r w:rsidR="001074AD" w:rsidRPr="007A5331">
          <w:rPr>
            <w:rStyle w:val="-"/>
            <w:noProof/>
          </w:rPr>
          <w:t>Κριτήρια</w:t>
        </w:r>
        <w:r w:rsidR="001074AD" w:rsidRPr="007A5331">
          <w:rPr>
            <w:rStyle w:val="-"/>
            <w:rFonts w:eastAsia="Cambria"/>
            <w:noProof/>
            <w:lang w:bidi="el-GR"/>
          </w:rPr>
          <w:t xml:space="preserve"> διαμονής</w:t>
        </w:r>
        <w:r w:rsidR="001074AD">
          <w:rPr>
            <w:noProof/>
            <w:webHidden/>
          </w:rPr>
          <w:tab/>
        </w:r>
        <w:r>
          <w:rPr>
            <w:noProof/>
            <w:webHidden/>
          </w:rPr>
          <w:fldChar w:fldCharType="begin"/>
        </w:r>
        <w:r w:rsidR="001074AD">
          <w:rPr>
            <w:noProof/>
            <w:webHidden/>
          </w:rPr>
          <w:instrText xml:space="preserve"> PAGEREF _Toc472933000 \h </w:instrText>
        </w:r>
        <w:r>
          <w:rPr>
            <w:noProof/>
            <w:webHidden/>
          </w:rPr>
        </w:r>
        <w:r>
          <w:rPr>
            <w:noProof/>
            <w:webHidden/>
          </w:rPr>
          <w:fldChar w:fldCharType="separate"/>
        </w:r>
        <w:r w:rsidR="00570962">
          <w:rPr>
            <w:noProof/>
            <w:webHidden/>
          </w:rPr>
          <w:t>16</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3001" w:history="1">
        <w:r w:rsidR="001074AD" w:rsidRPr="007A5331">
          <w:rPr>
            <w:rStyle w:val="-"/>
            <w:rFonts w:eastAsia="Cambria"/>
            <w:noProof/>
            <w:lang w:val="en-US" w:bidi="el-GR"/>
          </w:rPr>
          <w:t xml:space="preserve">4. </w:t>
        </w:r>
        <w:r w:rsidR="001074AD" w:rsidRPr="007A5331">
          <w:rPr>
            <w:rStyle w:val="-"/>
            <w:rFonts w:eastAsia="Cambria"/>
            <w:noProof/>
            <w:lang w:bidi="el-GR"/>
          </w:rPr>
          <w:t>Καθορισμός ποσού εισοδηματικής ενίσχυσης</w:t>
        </w:r>
        <w:r w:rsidR="001074AD">
          <w:rPr>
            <w:noProof/>
            <w:webHidden/>
          </w:rPr>
          <w:tab/>
        </w:r>
        <w:r>
          <w:rPr>
            <w:noProof/>
            <w:webHidden/>
          </w:rPr>
          <w:fldChar w:fldCharType="begin"/>
        </w:r>
        <w:r w:rsidR="001074AD">
          <w:rPr>
            <w:noProof/>
            <w:webHidden/>
          </w:rPr>
          <w:instrText xml:space="preserve"> PAGEREF _Toc472933001 \h </w:instrText>
        </w:r>
        <w:r>
          <w:rPr>
            <w:noProof/>
            <w:webHidden/>
          </w:rPr>
        </w:r>
        <w:r>
          <w:rPr>
            <w:noProof/>
            <w:webHidden/>
          </w:rPr>
          <w:fldChar w:fldCharType="separate"/>
        </w:r>
        <w:r w:rsidR="00570962">
          <w:rPr>
            <w:noProof/>
            <w:webHidden/>
          </w:rPr>
          <w:t>17</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3002" w:history="1">
        <w:r w:rsidR="001074AD" w:rsidRPr="007A5331">
          <w:rPr>
            <w:rStyle w:val="-"/>
            <w:rFonts w:eastAsia="Cambria"/>
            <w:noProof/>
            <w:lang w:bidi="el-GR"/>
          </w:rPr>
          <w:t xml:space="preserve">Α. </w:t>
        </w:r>
        <w:r w:rsidR="001074AD" w:rsidRPr="007A5331">
          <w:rPr>
            <w:rStyle w:val="-"/>
            <w:rFonts w:eastAsia="Cambria"/>
            <w:noProof/>
            <w:lang w:val="en-US" w:bidi="el-GR"/>
          </w:rPr>
          <w:t>E</w:t>
        </w:r>
        <w:r w:rsidR="001074AD" w:rsidRPr="007A5331">
          <w:rPr>
            <w:rStyle w:val="-"/>
            <w:rFonts w:eastAsia="Cambria"/>
            <w:noProof/>
            <w:lang w:bidi="el-GR"/>
          </w:rPr>
          <w:t>γγυημένο ποσό</w:t>
        </w:r>
        <w:r w:rsidR="001074AD">
          <w:rPr>
            <w:noProof/>
            <w:webHidden/>
          </w:rPr>
          <w:tab/>
        </w:r>
        <w:r>
          <w:rPr>
            <w:noProof/>
            <w:webHidden/>
          </w:rPr>
          <w:fldChar w:fldCharType="begin"/>
        </w:r>
        <w:r w:rsidR="001074AD">
          <w:rPr>
            <w:noProof/>
            <w:webHidden/>
          </w:rPr>
          <w:instrText xml:space="preserve"> PAGEREF _Toc472933002 \h </w:instrText>
        </w:r>
        <w:r>
          <w:rPr>
            <w:noProof/>
            <w:webHidden/>
          </w:rPr>
        </w:r>
        <w:r>
          <w:rPr>
            <w:noProof/>
            <w:webHidden/>
          </w:rPr>
          <w:fldChar w:fldCharType="separate"/>
        </w:r>
        <w:r w:rsidR="00570962">
          <w:rPr>
            <w:noProof/>
            <w:webHidden/>
          </w:rPr>
          <w:t>17</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3003" w:history="1">
        <w:r w:rsidR="001074AD" w:rsidRPr="007A5331">
          <w:rPr>
            <w:rStyle w:val="-"/>
            <w:rFonts w:eastAsia="Cambria"/>
            <w:noProof/>
            <w:lang w:bidi="el-GR"/>
          </w:rPr>
          <w:t>Β. Δηλούμενο εισόδημα</w:t>
        </w:r>
        <w:r w:rsidR="001074AD">
          <w:rPr>
            <w:noProof/>
            <w:webHidden/>
          </w:rPr>
          <w:tab/>
        </w:r>
        <w:r>
          <w:rPr>
            <w:noProof/>
            <w:webHidden/>
          </w:rPr>
          <w:fldChar w:fldCharType="begin"/>
        </w:r>
        <w:r w:rsidR="001074AD">
          <w:rPr>
            <w:noProof/>
            <w:webHidden/>
          </w:rPr>
          <w:instrText xml:space="preserve"> PAGEREF _Toc472933003 \h </w:instrText>
        </w:r>
        <w:r>
          <w:rPr>
            <w:noProof/>
            <w:webHidden/>
          </w:rPr>
        </w:r>
        <w:r>
          <w:rPr>
            <w:noProof/>
            <w:webHidden/>
          </w:rPr>
          <w:fldChar w:fldCharType="separate"/>
        </w:r>
        <w:r w:rsidR="00570962">
          <w:rPr>
            <w:noProof/>
            <w:webHidden/>
          </w:rPr>
          <w:t>19</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3004" w:history="1">
        <w:r w:rsidR="001074AD" w:rsidRPr="007A5331">
          <w:rPr>
            <w:rStyle w:val="-"/>
            <w:rFonts w:eastAsia="Cambria"/>
            <w:noProof/>
            <w:lang w:val="en-US" w:bidi="el-GR"/>
          </w:rPr>
          <w:t xml:space="preserve">5. </w:t>
        </w:r>
        <w:r w:rsidR="001074AD" w:rsidRPr="007A5331">
          <w:rPr>
            <w:rStyle w:val="-"/>
            <w:rFonts w:eastAsia="Cambria"/>
            <w:noProof/>
            <w:lang w:bidi="el-GR"/>
          </w:rPr>
          <w:t>Διαδικασία Υποβολής της Αίτησης</w:t>
        </w:r>
        <w:r w:rsidR="001074AD">
          <w:rPr>
            <w:noProof/>
            <w:webHidden/>
          </w:rPr>
          <w:tab/>
        </w:r>
        <w:r>
          <w:rPr>
            <w:noProof/>
            <w:webHidden/>
          </w:rPr>
          <w:fldChar w:fldCharType="begin"/>
        </w:r>
        <w:r w:rsidR="001074AD">
          <w:rPr>
            <w:noProof/>
            <w:webHidden/>
          </w:rPr>
          <w:instrText xml:space="preserve"> PAGEREF _Toc472933004 \h </w:instrText>
        </w:r>
        <w:r>
          <w:rPr>
            <w:noProof/>
            <w:webHidden/>
          </w:rPr>
        </w:r>
        <w:r>
          <w:rPr>
            <w:noProof/>
            <w:webHidden/>
          </w:rPr>
          <w:fldChar w:fldCharType="separate"/>
        </w:r>
        <w:r w:rsidR="00570962">
          <w:rPr>
            <w:noProof/>
            <w:webHidden/>
          </w:rPr>
          <w:t>23</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3005" w:history="1">
        <w:r w:rsidR="001074AD" w:rsidRPr="007A5331">
          <w:rPr>
            <w:rStyle w:val="-"/>
            <w:rFonts w:eastAsia="Cambria"/>
            <w:noProof/>
            <w:lang w:bidi="el-GR"/>
          </w:rPr>
          <w:t>1. Υποβολή της Αίτησης</w:t>
        </w:r>
        <w:r w:rsidR="001074AD">
          <w:rPr>
            <w:noProof/>
            <w:webHidden/>
          </w:rPr>
          <w:tab/>
        </w:r>
        <w:r>
          <w:rPr>
            <w:noProof/>
            <w:webHidden/>
          </w:rPr>
          <w:fldChar w:fldCharType="begin"/>
        </w:r>
        <w:r w:rsidR="001074AD">
          <w:rPr>
            <w:noProof/>
            <w:webHidden/>
          </w:rPr>
          <w:instrText xml:space="preserve"> PAGEREF _Toc472933005 \h </w:instrText>
        </w:r>
        <w:r>
          <w:rPr>
            <w:noProof/>
            <w:webHidden/>
          </w:rPr>
        </w:r>
        <w:r>
          <w:rPr>
            <w:noProof/>
            <w:webHidden/>
          </w:rPr>
          <w:fldChar w:fldCharType="separate"/>
        </w:r>
        <w:r w:rsidR="00570962">
          <w:rPr>
            <w:noProof/>
            <w:webHidden/>
          </w:rPr>
          <w:t>23</w:t>
        </w:r>
        <w:r>
          <w:rPr>
            <w:noProof/>
            <w:webHidden/>
          </w:rPr>
          <w:fldChar w:fldCharType="end"/>
        </w:r>
      </w:hyperlink>
    </w:p>
    <w:p w:rsidR="001074AD" w:rsidRDefault="00B21022">
      <w:pPr>
        <w:pStyle w:val="30"/>
        <w:tabs>
          <w:tab w:val="left" w:pos="1320"/>
          <w:tab w:val="right" w:leader="underscore" w:pos="9350"/>
        </w:tabs>
        <w:rPr>
          <w:rFonts w:eastAsiaTheme="minorEastAsia"/>
          <w:noProof/>
          <w:sz w:val="22"/>
          <w:szCs w:val="22"/>
          <w:lang w:val="en-US"/>
        </w:rPr>
      </w:pPr>
      <w:hyperlink w:anchor="_Toc472933006" w:history="1">
        <w:r w:rsidR="001074AD" w:rsidRPr="007A5331">
          <w:rPr>
            <w:rStyle w:val="-"/>
            <w:rFonts w:eastAsia="Cambria"/>
            <w:noProof/>
            <w:lang w:bidi="el-GR"/>
          </w:rPr>
          <w:t>1.1.α)</w:t>
        </w:r>
        <w:r w:rsidR="001074AD">
          <w:rPr>
            <w:rFonts w:eastAsiaTheme="minorEastAsia"/>
            <w:noProof/>
            <w:sz w:val="22"/>
            <w:szCs w:val="22"/>
            <w:lang w:val="en-US"/>
          </w:rPr>
          <w:tab/>
        </w:r>
        <w:r w:rsidR="001074AD" w:rsidRPr="007A5331">
          <w:rPr>
            <w:rStyle w:val="-"/>
            <w:rFonts w:eastAsia="Cambria"/>
            <w:noProof/>
            <w:lang w:bidi="el-GR"/>
          </w:rPr>
          <w:t>Υποβολή της αίτησης απευθείας από τον αιτούντα:</w:t>
        </w:r>
        <w:r w:rsidR="001074AD">
          <w:rPr>
            <w:noProof/>
            <w:webHidden/>
          </w:rPr>
          <w:tab/>
        </w:r>
        <w:r>
          <w:rPr>
            <w:noProof/>
            <w:webHidden/>
          </w:rPr>
          <w:fldChar w:fldCharType="begin"/>
        </w:r>
        <w:r w:rsidR="001074AD">
          <w:rPr>
            <w:noProof/>
            <w:webHidden/>
          </w:rPr>
          <w:instrText xml:space="preserve"> PAGEREF _Toc472933006 \h </w:instrText>
        </w:r>
        <w:r>
          <w:rPr>
            <w:noProof/>
            <w:webHidden/>
          </w:rPr>
        </w:r>
        <w:r>
          <w:rPr>
            <w:noProof/>
            <w:webHidden/>
          </w:rPr>
          <w:fldChar w:fldCharType="separate"/>
        </w:r>
        <w:r w:rsidR="00570962">
          <w:rPr>
            <w:noProof/>
            <w:webHidden/>
          </w:rPr>
          <w:t>24</w:t>
        </w:r>
        <w:r>
          <w:rPr>
            <w:noProof/>
            <w:webHidden/>
          </w:rPr>
          <w:fldChar w:fldCharType="end"/>
        </w:r>
      </w:hyperlink>
    </w:p>
    <w:p w:rsidR="001074AD" w:rsidRDefault="00B21022">
      <w:pPr>
        <w:pStyle w:val="30"/>
        <w:tabs>
          <w:tab w:val="right" w:leader="underscore" w:pos="9350"/>
        </w:tabs>
        <w:rPr>
          <w:rFonts w:eastAsiaTheme="minorEastAsia"/>
          <w:noProof/>
          <w:sz w:val="22"/>
          <w:szCs w:val="22"/>
          <w:lang w:val="en-US"/>
        </w:rPr>
      </w:pPr>
      <w:hyperlink w:anchor="_Toc472933007" w:history="1">
        <w:r w:rsidR="001074AD" w:rsidRPr="007A5331">
          <w:rPr>
            <w:rStyle w:val="-"/>
            <w:rFonts w:eastAsia="Cambria"/>
            <w:noProof/>
            <w:lang w:bidi="el-GR"/>
          </w:rPr>
          <w:t>1.1.β) Υποβολή της αίτησης μέσω των Δήμων ή των ΚΕΠ:</w:t>
        </w:r>
        <w:r w:rsidR="001074AD">
          <w:rPr>
            <w:noProof/>
            <w:webHidden/>
          </w:rPr>
          <w:tab/>
        </w:r>
        <w:r>
          <w:rPr>
            <w:noProof/>
            <w:webHidden/>
          </w:rPr>
          <w:fldChar w:fldCharType="begin"/>
        </w:r>
        <w:r w:rsidR="001074AD">
          <w:rPr>
            <w:noProof/>
            <w:webHidden/>
          </w:rPr>
          <w:instrText xml:space="preserve"> PAGEREF _Toc472933007 \h </w:instrText>
        </w:r>
        <w:r>
          <w:rPr>
            <w:noProof/>
            <w:webHidden/>
          </w:rPr>
        </w:r>
        <w:r>
          <w:rPr>
            <w:noProof/>
            <w:webHidden/>
          </w:rPr>
          <w:fldChar w:fldCharType="separate"/>
        </w:r>
        <w:r w:rsidR="00570962">
          <w:rPr>
            <w:noProof/>
            <w:webHidden/>
          </w:rPr>
          <w:t>25</w:t>
        </w:r>
        <w:r>
          <w:rPr>
            <w:noProof/>
            <w:webHidden/>
          </w:rPr>
          <w:fldChar w:fldCharType="end"/>
        </w:r>
      </w:hyperlink>
    </w:p>
    <w:p w:rsidR="001074AD" w:rsidRDefault="00B21022">
      <w:pPr>
        <w:pStyle w:val="30"/>
        <w:tabs>
          <w:tab w:val="right" w:leader="underscore" w:pos="9350"/>
        </w:tabs>
        <w:rPr>
          <w:rFonts w:eastAsiaTheme="minorEastAsia"/>
          <w:noProof/>
          <w:sz w:val="22"/>
          <w:szCs w:val="22"/>
          <w:lang w:val="en-US"/>
        </w:rPr>
      </w:pPr>
      <w:hyperlink w:anchor="_Toc472933008" w:history="1">
        <w:r w:rsidR="001074AD" w:rsidRPr="007A5331">
          <w:rPr>
            <w:rStyle w:val="-"/>
            <w:rFonts w:eastAsia="Cambria"/>
            <w:noProof/>
            <w:lang w:bidi="el-GR"/>
          </w:rPr>
          <w:t>1.2. Προσκόμιση και έλεγχος δικαιολογητικών</w:t>
        </w:r>
        <w:r w:rsidR="001074AD">
          <w:rPr>
            <w:noProof/>
            <w:webHidden/>
          </w:rPr>
          <w:tab/>
        </w:r>
        <w:r>
          <w:rPr>
            <w:noProof/>
            <w:webHidden/>
          </w:rPr>
          <w:fldChar w:fldCharType="begin"/>
        </w:r>
        <w:r w:rsidR="001074AD">
          <w:rPr>
            <w:noProof/>
            <w:webHidden/>
          </w:rPr>
          <w:instrText xml:space="preserve"> PAGEREF _Toc472933008 \h </w:instrText>
        </w:r>
        <w:r>
          <w:rPr>
            <w:noProof/>
            <w:webHidden/>
          </w:rPr>
        </w:r>
        <w:r>
          <w:rPr>
            <w:noProof/>
            <w:webHidden/>
          </w:rPr>
          <w:fldChar w:fldCharType="separate"/>
        </w:r>
        <w:r w:rsidR="00570962">
          <w:rPr>
            <w:noProof/>
            <w:webHidden/>
          </w:rPr>
          <w:t>25</w:t>
        </w:r>
        <w:r>
          <w:rPr>
            <w:noProof/>
            <w:webHidden/>
          </w:rPr>
          <w:fldChar w:fldCharType="end"/>
        </w:r>
      </w:hyperlink>
    </w:p>
    <w:p w:rsidR="001074AD" w:rsidRDefault="00B21022">
      <w:pPr>
        <w:pStyle w:val="30"/>
        <w:tabs>
          <w:tab w:val="right" w:leader="underscore" w:pos="9350"/>
        </w:tabs>
        <w:rPr>
          <w:rFonts w:eastAsiaTheme="minorEastAsia"/>
          <w:noProof/>
          <w:sz w:val="22"/>
          <w:szCs w:val="22"/>
          <w:lang w:val="en-US"/>
        </w:rPr>
      </w:pPr>
      <w:hyperlink w:anchor="_Toc472933009" w:history="1">
        <w:r w:rsidR="001074AD" w:rsidRPr="007A5331">
          <w:rPr>
            <w:rStyle w:val="-"/>
            <w:rFonts w:eastAsia="Cambria"/>
            <w:noProof/>
            <w:lang w:bidi="el-GR"/>
          </w:rPr>
          <w:t>1.3. Εκτύπωση της αίτησης μετά την οριστική υποβολή</w:t>
        </w:r>
        <w:r w:rsidR="001074AD">
          <w:rPr>
            <w:noProof/>
            <w:webHidden/>
          </w:rPr>
          <w:tab/>
        </w:r>
        <w:r>
          <w:rPr>
            <w:noProof/>
            <w:webHidden/>
          </w:rPr>
          <w:fldChar w:fldCharType="begin"/>
        </w:r>
        <w:r w:rsidR="001074AD">
          <w:rPr>
            <w:noProof/>
            <w:webHidden/>
          </w:rPr>
          <w:instrText xml:space="preserve"> PAGEREF _Toc472933009 \h </w:instrText>
        </w:r>
        <w:r>
          <w:rPr>
            <w:noProof/>
            <w:webHidden/>
          </w:rPr>
        </w:r>
        <w:r>
          <w:rPr>
            <w:noProof/>
            <w:webHidden/>
          </w:rPr>
          <w:fldChar w:fldCharType="separate"/>
        </w:r>
        <w:r w:rsidR="00570962">
          <w:rPr>
            <w:noProof/>
            <w:webHidden/>
          </w:rPr>
          <w:t>26</w:t>
        </w:r>
        <w:r>
          <w:rPr>
            <w:noProof/>
            <w:webHidden/>
          </w:rPr>
          <w:fldChar w:fldCharType="end"/>
        </w:r>
      </w:hyperlink>
    </w:p>
    <w:p w:rsidR="001074AD" w:rsidRDefault="00B21022">
      <w:pPr>
        <w:pStyle w:val="20"/>
        <w:tabs>
          <w:tab w:val="right" w:leader="underscore" w:pos="9350"/>
        </w:tabs>
        <w:rPr>
          <w:rFonts w:eastAsiaTheme="minorEastAsia"/>
          <w:b w:val="0"/>
          <w:bCs w:val="0"/>
          <w:noProof/>
          <w:lang w:val="en-US"/>
        </w:rPr>
      </w:pPr>
      <w:hyperlink w:anchor="_Toc472933010" w:history="1">
        <w:r w:rsidR="001074AD" w:rsidRPr="007A5331">
          <w:rPr>
            <w:rStyle w:val="-"/>
            <w:rFonts w:eastAsia="Cambria"/>
            <w:noProof/>
            <w:lang w:bidi="el-GR"/>
          </w:rPr>
          <w:t>2. Επεξεργασία της αίτησης</w:t>
        </w:r>
        <w:r w:rsidR="001074AD">
          <w:rPr>
            <w:noProof/>
            <w:webHidden/>
          </w:rPr>
          <w:tab/>
        </w:r>
        <w:r>
          <w:rPr>
            <w:noProof/>
            <w:webHidden/>
          </w:rPr>
          <w:fldChar w:fldCharType="begin"/>
        </w:r>
        <w:r w:rsidR="001074AD">
          <w:rPr>
            <w:noProof/>
            <w:webHidden/>
          </w:rPr>
          <w:instrText xml:space="preserve"> PAGEREF _Toc472933010 \h </w:instrText>
        </w:r>
        <w:r>
          <w:rPr>
            <w:noProof/>
            <w:webHidden/>
          </w:rPr>
        </w:r>
        <w:r>
          <w:rPr>
            <w:noProof/>
            <w:webHidden/>
          </w:rPr>
          <w:fldChar w:fldCharType="separate"/>
        </w:r>
        <w:r w:rsidR="00570962">
          <w:rPr>
            <w:noProof/>
            <w:webHidden/>
          </w:rPr>
          <w:t>26</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3011" w:history="1">
        <w:r w:rsidR="001074AD" w:rsidRPr="007A5331">
          <w:rPr>
            <w:rStyle w:val="-"/>
            <w:rFonts w:eastAsia="Cambria"/>
            <w:noProof/>
            <w:lang w:bidi="el-GR"/>
          </w:rPr>
          <w:t>6. Απαιτούμενα δικαιολογητικά</w:t>
        </w:r>
        <w:r w:rsidR="001074AD">
          <w:rPr>
            <w:noProof/>
            <w:webHidden/>
          </w:rPr>
          <w:tab/>
        </w:r>
        <w:r>
          <w:rPr>
            <w:noProof/>
            <w:webHidden/>
          </w:rPr>
          <w:fldChar w:fldCharType="begin"/>
        </w:r>
        <w:r w:rsidR="001074AD">
          <w:rPr>
            <w:noProof/>
            <w:webHidden/>
          </w:rPr>
          <w:instrText xml:space="preserve"> PAGEREF _Toc472933011 \h </w:instrText>
        </w:r>
        <w:r>
          <w:rPr>
            <w:noProof/>
            <w:webHidden/>
          </w:rPr>
        </w:r>
        <w:r>
          <w:rPr>
            <w:noProof/>
            <w:webHidden/>
          </w:rPr>
          <w:fldChar w:fldCharType="separate"/>
        </w:r>
        <w:r w:rsidR="00570962">
          <w:rPr>
            <w:noProof/>
            <w:webHidden/>
          </w:rPr>
          <w:t>28</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3012" w:history="1">
        <w:r w:rsidR="001074AD" w:rsidRPr="007A5331">
          <w:rPr>
            <w:rStyle w:val="-"/>
            <w:rFonts w:eastAsia="Cambria"/>
            <w:noProof/>
            <w:lang w:bidi="el-GR"/>
          </w:rPr>
          <w:t>7. Υποχρεώσεις δικαιούχων</w:t>
        </w:r>
        <w:r w:rsidR="001074AD">
          <w:rPr>
            <w:noProof/>
            <w:webHidden/>
          </w:rPr>
          <w:tab/>
        </w:r>
        <w:r>
          <w:rPr>
            <w:noProof/>
            <w:webHidden/>
          </w:rPr>
          <w:fldChar w:fldCharType="begin"/>
        </w:r>
        <w:r w:rsidR="001074AD">
          <w:rPr>
            <w:noProof/>
            <w:webHidden/>
          </w:rPr>
          <w:instrText xml:space="preserve"> PAGEREF _Toc472933012 \h </w:instrText>
        </w:r>
        <w:r>
          <w:rPr>
            <w:noProof/>
            <w:webHidden/>
          </w:rPr>
        </w:r>
        <w:r>
          <w:rPr>
            <w:noProof/>
            <w:webHidden/>
          </w:rPr>
          <w:fldChar w:fldCharType="separate"/>
        </w:r>
        <w:r w:rsidR="00570962">
          <w:rPr>
            <w:noProof/>
            <w:webHidden/>
          </w:rPr>
          <w:t>33</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3013" w:history="1">
        <w:r w:rsidR="001074AD" w:rsidRPr="007A5331">
          <w:rPr>
            <w:rStyle w:val="-"/>
            <w:rFonts w:eastAsia="Cambria"/>
            <w:noProof/>
            <w:lang w:bidi="el-GR"/>
          </w:rPr>
          <w:t>8. Χρόνος, τρόπος και διάρκεια καταβολής</w:t>
        </w:r>
        <w:r w:rsidR="001074AD">
          <w:rPr>
            <w:noProof/>
            <w:webHidden/>
          </w:rPr>
          <w:tab/>
        </w:r>
        <w:r>
          <w:rPr>
            <w:noProof/>
            <w:webHidden/>
          </w:rPr>
          <w:fldChar w:fldCharType="begin"/>
        </w:r>
        <w:r w:rsidR="001074AD">
          <w:rPr>
            <w:noProof/>
            <w:webHidden/>
          </w:rPr>
          <w:instrText xml:space="preserve"> PAGEREF _Toc472933013 \h </w:instrText>
        </w:r>
        <w:r>
          <w:rPr>
            <w:noProof/>
            <w:webHidden/>
          </w:rPr>
        </w:r>
        <w:r>
          <w:rPr>
            <w:noProof/>
            <w:webHidden/>
          </w:rPr>
          <w:fldChar w:fldCharType="separate"/>
        </w:r>
        <w:r w:rsidR="00570962">
          <w:rPr>
            <w:noProof/>
            <w:webHidden/>
          </w:rPr>
          <w:t>35</w:t>
        </w:r>
        <w:r>
          <w:rPr>
            <w:noProof/>
            <w:webHidden/>
          </w:rPr>
          <w:fldChar w:fldCharType="end"/>
        </w:r>
      </w:hyperlink>
    </w:p>
    <w:p w:rsidR="001074AD" w:rsidRDefault="00B21022">
      <w:pPr>
        <w:pStyle w:val="10"/>
        <w:tabs>
          <w:tab w:val="right" w:leader="underscore" w:pos="9350"/>
        </w:tabs>
        <w:rPr>
          <w:rFonts w:eastAsiaTheme="minorEastAsia"/>
          <w:b w:val="0"/>
          <w:bCs w:val="0"/>
          <w:i w:val="0"/>
          <w:iCs w:val="0"/>
          <w:noProof/>
          <w:sz w:val="22"/>
          <w:szCs w:val="22"/>
          <w:lang w:val="en-US"/>
        </w:rPr>
      </w:pPr>
      <w:hyperlink w:anchor="_Toc472933014" w:history="1">
        <w:r w:rsidR="001074AD" w:rsidRPr="007A5331">
          <w:rPr>
            <w:rStyle w:val="-"/>
            <w:rFonts w:eastAsia="Cambria"/>
            <w:noProof/>
            <w:lang w:bidi="el-GR"/>
          </w:rPr>
          <w:t>9. Αναστολή καταβολής της εισοδηματικής ενίσχυσης</w:t>
        </w:r>
        <w:r w:rsidR="001074AD">
          <w:rPr>
            <w:noProof/>
            <w:webHidden/>
          </w:rPr>
          <w:tab/>
        </w:r>
        <w:r>
          <w:rPr>
            <w:noProof/>
            <w:webHidden/>
          </w:rPr>
          <w:fldChar w:fldCharType="begin"/>
        </w:r>
        <w:r w:rsidR="001074AD">
          <w:rPr>
            <w:noProof/>
            <w:webHidden/>
          </w:rPr>
          <w:instrText xml:space="preserve"> PAGEREF _Toc472933014 \h </w:instrText>
        </w:r>
        <w:r>
          <w:rPr>
            <w:noProof/>
            <w:webHidden/>
          </w:rPr>
        </w:r>
        <w:r>
          <w:rPr>
            <w:noProof/>
            <w:webHidden/>
          </w:rPr>
          <w:fldChar w:fldCharType="separate"/>
        </w:r>
        <w:r w:rsidR="00570962">
          <w:rPr>
            <w:noProof/>
            <w:webHidden/>
          </w:rPr>
          <w:t>37</w:t>
        </w:r>
        <w:r>
          <w:rPr>
            <w:noProof/>
            <w:webHidden/>
          </w:rPr>
          <w:fldChar w:fldCharType="end"/>
        </w:r>
      </w:hyperlink>
    </w:p>
    <w:p w:rsidR="000407F2" w:rsidRDefault="00B21022">
      <w:pPr>
        <w:pStyle w:val="10"/>
        <w:tabs>
          <w:tab w:val="right" w:leader="underscore" w:pos="9350"/>
        </w:tabs>
        <w:sectPr w:rsidR="000407F2" w:rsidSect="000407F2">
          <w:headerReference w:type="default" r:id="rId12"/>
          <w:type w:val="continuous"/>
          <w:pgSz w:w="12240" w:h="15840"/>
          <w:pgMar w:top="1440" w:right="1440" w:bottom="1440" w:left="1440" w:header="720" w:footer="720" w:gutter="0"/>
          <w:cols w:space="720"/>
          <w:docGrid w:linePitch="360"/>
        </w:sectPr>
      </w:pPr>
      <w:hyperlink w:anchor="_Toc472933015" w:history="1">
        <w:r w:rsidR="001074AD" w:rsidRPr="007A5331">
          <w:rPr>
            <w:rStyle w:val="-"/>
            <w:rFonts w:eastAsia="Cambria"/>
            <w:noProof/>
            <w:lang w:bidi="el-GR"/>
          </w:rPr>
          <w:t>10. Διακοπή καταβολής της εισοδηματικής ενίσχυσης</w:t>
        </w:r>
        <w:r w:rsidR="001074AD">
          <w:rPr>
            <w:noProof/>
            <w:webHidden/>
          </w:rPr>
          <w:tab/>
        </w:r>
        <w:r>
          <w:rPr>
            <w:noProof/>
            <w:webHidden/>
          </w:rPr>
          <w:fldChar w:fldCharType="begin"/>
        </w:r>
        <w:r w:rsidR="001074AD">
          <w:rPr>
            <w:noProof/>
            <w:webHidden/>
          </w:rPr>
          <w:instrText xml:space="preserve"> PAGEREF _Toc472933015 \h </w:instrText>
        </w:r>
        <w:r>
          <w:rPr>
            <w:noProof/>
            <w:webHidden/>
          </w:rPr>
        </w:r>
        <w:r>
          <w:rPr>
            <w:noProof/>
            <w:webHidden/>
          </w:rPr>
          <w:fldChar w:fldCharType="separate"/>
        </w:r>
        <w:r w:rsidR="00570962">
          <w:rPr>
            <w:noProof/>
            <w:webHidden/>
          </w:rPr>
          <w:t>38</w:t>
        </w:r>
        <w:r>
          <w:rPr>
            <w:noProof/>
            <w:webHidden/>
          </w:rPr>
          <w:fldChar w:fldCharType="end"/>
        </w:r>
      </w:hyperlink>
    </w:p>
    <w:p w:rsidR="006B19AA" w:rsidRPr="00645532" w:rsidRDefault="00B21022" w:rsidP="001074AD">
      <w:pPr>
        <w:pStyle w:val="1"/>
      </w:pPr>
      <w:r>
        <w:lastRenderedPageBreak/>
        <w:fldChar w:fldCharType="end"/>
      </w:r>
      <w:bookmarkStart w:id="1" w:name="_Toc472932984"/>
      <w:r w:rsidR="00A269DD" w:rsidRPr="00645532">
        <w:rPr>
          <w:rFonts w:eastAsia="Cambria"/>
          <w:lang w:bidi="el-GR"/>
        </w:rPr>
        <w:t xml:space="preserve">Κατάλογος </w:t>
      </w:r>
      <w:r w:rsidR="00A269DD" w:rsidRPr="00A02374">
        <w:t>Ακρωνυμίων</w:t>
      </w:r>
      <w:bookmarkEnd w:id="0"/>
      <w:bookmarkEnd w:id="1"/>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8250"/>
      </w:tblGrid>
      <w:tr w:rsidR="000E5DE5" w:rsidRPr="00A02374" w:rsidTr="00145179">
        <w:trPr>
          <w:trHeight w:val="537"/>
          <w:jc w:val="center"/>
        </w:trPr>
        <w:tc>
          <w:tcPr>
            <w:tcW w:w="0" w:type="auto"/>
            <w:vAlign w:val="center"/>
          </w:tcPr>
          <w:p w:rsidR="000E5DE5" w:rsidRPr="00A02374" w:rsidRDefault="009F59EC"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ΑΑΔΕ</w:t>
            </w:r>
          </w:p>
        </w:tc>
        <w:tc>
          <w:tcPr>
            <w:tcW w:w="8250" w:type="dxa"/>
            <w:vAlign w:val="center"/>
          </w:tcPr>
          <w:p w:rsidR="000E5DE5" w:rsidRPr="00A02374" w:rsidRDefault="004505E4" w:rsidP="00C958C0">
            <w:pPr>
              <w:spacing w:before="100" w:beforeAutospacing="1" w:after="0" w:line="240" w:lineRule="auto"/>
              <w:rPr>
                <w:rFonts w:eastAsia="Cambria" w:cs="Cambria"/>
                <w:color w:val="000000"/>
                <w:lang w:bidi="el-GR"/>
              </w:rPr>
            </w:pPr>
            <w:r w:rsidRPr="00A02374">
              <w:rPr>
                <w:rFonts w:eastAsia="Cambria" w:cs="Cambria"/>
                <w:color w:val="000000"/>
                <w:lang w:bidi="el-GR"/>
              </w:rPr>
              <w:t>Ανεξάρτητη Αρχή</w:t>
            </w:r>
            <w:r w:rsidR="000E5DE5" w:rsidRPr="00A02374">
              <w:rPr>
                <w:rFonts w:eastAsia="Cambria" w:cs="Cambria"/>
                <w:color w:val="000000"/>
                <w:lang w:bidi="el-GR"/>
              </w:rPr>
              <w:t xml:space="preserve"> Δημοσίων Εσόδων του Υπουργείου Οικονομικών</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ΓΓΠΣ</w:t>
            </w:r>
          </w:p>
        </w:tc>
        <w:tc>
          <w:tcPr>
            <w:tcW w:w="8250" w:type="dxa"/>
            <w:vAlign w:val="center"/>
          </w:tcPr>
          <w:p w:rsidR="000E5DE5" w:rsidRPr="00A02374" w:rsidRDefault="000E5DE5" w:rsidP="00C958C0">
            <w:pPr>
              <w:spacing w:before="100" w:beforeAutospacing="1" w:after="0" w:line="240" w:lineRule="auto"/>
              <w:rPr>
                <w:rFonts w:eastAsia="Cambria" w:cs="Cambria"/>
                <w:color w:val="000000"/>
                <w:lang w:bidi="el-GR"/>
              </w:rPr>
            </w:pPr>
            <w:r w:rsidRPr="00A02374">
              <w:rPr>
                <w:rFonts w:eastAsia="Cambria" w:cs="Cambria"/>
                <w:color w:val="000000"/>
                <w:lang w:bidi="el-GR"/>
              </w:rPr>
              <w:t>Γενική Γραμματεία Πληροφοριακών Συστημάτων του Υπουργείου Οικονομικών</w:t>
            </w:r>
          </w:p>
        </w:tc>
      </w:tr>
      <w:tr w:rsidR="000E5DE5" w:rsidRPr="00A02374" w:rsidTr="00145179">
        <w:trPr>
          <w:trHeight w:val="924"/>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ΓΔΠ</w:t>
            </w:r>
          </w:p>
        </w:tc>
        <w:tc>
          <w:tcPr>
            <w:tcW w:w="8250" w:type="dxa"/>
            <w:vAlign w:val="center"/>
          </w:tcPr>
          <w:p w:rsidR="000E5DE5" w:rsidRPr="00A02374" w:rsidRDefault="000E5DE5" w:rsidP="00C958C0">
            <w:pPr>
              <w:spacing w:before="100" w:beforeAutospacing="1" w:after="0" w:line="240" w:lineRule="auto"/>
              <w:rPr>
                <w:rFonts w:eastAsia="Cambria" w:cs="Cambria"/>
                <w:color w:val="000000"/>
                <w:lang w:bidi="el-GR"/>
              </w:rPr>
            </w:pPr>
            <w:r w:rsidRPr="00A02374">
              <w:rPr>
                <w:rFonts w:eastAsia="Cambria" w:cs="Cambria"/>
                <w:color w:val="000000"/>
                <w:lang w:bidi="el-GR"/>
              </w:rPr>
              <w:t>Γενική Διεύθυνση Πρόνοιας του Υπουργείου Εργασίας, Κοινωνικής Ασφάλισης και Κοινωνικής Αλληλεγγύης</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ΓΛΚ</w:t>
            </w:r>
          </w:p>
        </w:tc>
        <w:tc>
          <w:tcPr>
            <w:tcW w:w="8250" w:type="dxa"/>
            <w:vAlign w:val="center"/>
          </w:tcPr>
          <w:p w:rsidR="000E5DE5" w:rsidRPr="00A02374" w:rsidRDefault="000E5DE5" w:rsidP="00C958C0">
            <w:pPr>
              <w:spacing w:before="100" w:beforeAutospacing="1" w:after="0" w:line="240" w:lineRule="auto"/>
              <w:rPr>
                <w:rFonts w:eastAsia="Cambria" w:cs="Cambria"/>
                <w:color w:val="000000"/>
                <w:lang w:bidi="el-GR"/>
              </w:rPr>
            </w:pPr>
            <w:r w:rsidRPr="00A02374">
              <w:rPr>
                <w:rFonts w:eastAsia="Cambria" w:cs="Cambria"/>
                <w:color w:val="000000"/>
                <w:lang w:bidi="el-GR"/>
              </w:rPr>
              <w:t>Γενικό Λογιστήριο του Κράτους</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ΔΙΑΣ</w:t>
            </w:r>
          </w:p>
        </w:tc>
        <w:tc>
          <w:tcPr>
            <w:tcW w:w="8250" w:type="dxa"/>
            <w:vAlign w:val="center"/>
          </w:tcPr>
          <w:p w:rsidR="000E5DE5" w:rsidRPr="00A02374" w:rsidRDefault="000E5DE5" w:rsidP="00C958C0">
            <w:pPr>
              <w:spacing w:before="100" w:beforeAutospacing="1" w:after="0" w:line="240" w:lineRule="auto"/>
              <w:rPr>
                <w:rFonts w:eastAsia="Cambria" w:cs="Cambria"/>
                <w:color w:val="000000"/>
                <w:lang w:bidi="el-GR"/>
              </w:rPr>
            </w:pPr>
            <w:r w:rsidRPr="00A02374">
              <w:rPr>
                <w:rFonts w:eastAsia="Cambria" w:cs="Cambria"/>
                <w:color w:val="000000"/>
                <w:lang w:bidi="el-GR"/>
              </w:rPr>
              <w:t>Διατραπεζικά Συστήματα Α.Ε.</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b/>
              </w:rPr>
            </w:pPr>
            <w:r w:rsidRPr="00A02374">
              <w:rPr>
                <w:rFonts w:eastAsia="Cambria" w:cs="Cambria"/>
                <w:b/>
                <w:color w:val="000000"/>
                <w:lang w:bidi="el-GR"/>
              </w:rPr>
              <w:t>ΔΠΣ</w:t>
            </w:r>
          </w:p>
        </w:tc>
        <w:tc>
          <w:tcPr>
            <w:tcW w:w="8250" w:type="dxa"/>
            <w:vAlign w:val="center"/>
          </w:tcPr>
          <w:p w:rsidR="000E5DE5" w:rsidRPr="00A02374" w:rsidRDefault="000E5DE5" w:rsidP="00C958C0">
            <w:pPr>
              <w:spacing w:before="100" w:beforeAutospacing="1" w:after="0" w:line="240" w:lineRule="auto"/>
            </w:pPr>
            <w:r w:rsidRPr="00A02374">
              <w:rPr>
                <w:rFonts w:eastAsia="Cambria" w:cs="Cambria"/>
                <w:color w:val="000000"/>
                <w:lang w:bidi="el-GR"/>
              </w:rPr>
              <w:t>Διαχειριστικό Πληροφοριακό Σύστημα</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ΕΙΕΑΔ</w:t>
            </w:r>
          </w:p>
        </w:tc>
        <w:tc>
          <w:tcPr>
            <w:tcW w:w="8250" w:type="dxa"/>
            <w:vAlign w:val="center"/>
          </w:tcPr>
          <w:p w:rsidR="000E5DE5" w:rsidRPr="00A02374" w:rsidRDefault="000E5DE5" w:rsidP="00C958C0">
            <w:pPr>
              <w:spacing w:before="100" w:beforeAutospacing="1" w:after="0" w:line="240" w:lineRule="auto"/>
              <w:rPr>
                <w:rFonts w:eastAsia="Cambria" w:cs="Cambria"/>
                <w:color w:val="000000"/>
                <w:lang w:bidi="el-GR"/>
              </w:rPr>
            </w:pPr>
            <w:r w:rsidRPr="00A02374">
              <w:rPr>
                <w:rFonts w:eastAsia="Cambria" w:cs="Cambria"/>
                <w:color w:val="000000"/>
                <w:lang w:bidi="el-GR"/>
              </w:rPr>
              <w:t>Εθνικό Ινστιτούτο Εργασίας και Ανθρώπινου Δυναμικού</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ΕΚΔΔΑ</w:t>
            </w:r>
          </w:p>
        </w:tc>
        <w:tc>
          <w:tcPr>
            <w:tcW w:w="8250" w:type="dxa"/>
            <w:vAlign w:val="center"/>
          </w:tcPr>
          <w:p w:rsidR="000E5DE5" w:rsidRPr="00A02374" w:rsidRDefault="000E5DE5" w:rsidP="00C958C0">
            <w:pPr>
              <w:spacing w:before="100" w:beforeAutospacing="1" w:after="0" w:line="240" w:lineRule="auto"/>
              <w:rPr>
                <w:rFonts w:eastAsia="Cambria" w:cs="Cambria"/>
                <w:color w:val="000000"/>
                <w:lang w:bidi="el-GR"/>
              </w:rPr>
            </w:pPr>
            <w:r w:rsidRPr="00A02374">
              <w:rPr>
                <w:rFonts w:eastAsia="Cambria" w:cs="Cambria"/>
                <w:color w:val="000000"/>
                <w:lang w:bidi="el-GR"/>
              </w:rPr>
              <w:t>Εθνικό Κέντρο Δημόσιας Διοίκησης και Αυτοδιοίκησης του Υπουργείου Εσωτερικών</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ΕΚΚΑ</w:t>
            </w:r>
          </w:p>
        </w:tc>
        <w:tc>
          <w:tcPr>
            <w:tcW w:w="8250" w:type="dxa"/>
            <w:vAlign w:val="center"/>
          </w:tcPr>
          <w:p w:rsidR="000E5DE5" w:rsidRPr="00A02374" w:rsidRDefault="000E5DE5" w:rsidP="00C958C0">
            <w:pPr>
              <w:spacing w:before="100" w:beforeAutospacing="1" w:after="0" w:line="240" w:lineRule="auto"/>
              <w:rPr>
                <w:rFonts w:eastAsia="Cambria" w:cs="Cambria"/>
                <w:lang w:bidi="el-GR"/>
              </w:rPr>
            </w:pPr>
            <w:r w:rsidRPr="00A02374">
              <w:rPr>
                <w:rFonts w:eastAsia="Cambria" w:cs="Cambria"/>
                <w:lang w:bidi="el-GR"/>
              </w:rPr>
              <w:t>Εθνικό Κέντρο Κοινωνικής Αλληλεγγύης</w:t>
            </w:r>
          </w:p>
        </w:tc>
      </w:tr>
      <w:tr w:rsidR="000E5DE5" w:rsidRPr="00A02374" w:rsidTr="00145179">
        <w:trPr>
          <w:trHeight w:val="814"/>
          <w:jc w:val="center"/>
        </w:trPr>
        <w:tc>
          <w:tcPr>
            <w:tcW w:w="0" w:type="auto"/>
            <w:vAlign w:val="center"/>
          </w:tcPr>
          <w:p w:rsidR="000E5DE5" w:rsidRPr="00A02374" w:rsidRDefault="006C1A00"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ΗΔΙΚΑ</w:t>
            </w:r>
          </w:p>
        </w:tc>
        <w:tc>
          <w:tcPr>
            <w:tcW w:w="8250" w:type="dxa"/>
            <w:vAlign w:val="center"/>
          </w:tcPr>
          <w:p w:rsidR="000E5DE5" w:rsidRPr="00A02374" w:rsidRDefault="000E5DE5" w:rsidP="00C958C0">
            <w:pPr>
              <w:spacing w:before="100" w:beforeAutospacing="1" w:after="0" w:line="240" w:lineRule="auto"/>
              <w:rPr>
                <w:rFonts w:eastAsia="Cambria" w:cs="Cambria"/>
                <w:lang w:bidi="el-GR"/>
              </w:rPr>
            </w:pPr>
            <w:r w:rsidRPr="00A02374">
              <w:rPr>
                <w:rFonts w:eastAsia="Cambria" w:cs="Cambria"/>
                <w:lang w:bidi="el-GR"/>
              </w:rPr>
              <w:t>Υπηρεσία Ηλεκτρονικής Διακυβέρνησης Κοινωνικής Ασφάλισης του Υπουργείου Εργασίας, Κοινωνικής Ασφάλισης και Κοινωνικής Αλληλεγγύης</w:t>
            </w:r>
          </w:p>
        </w:tc>
      </w:tr>
      <w:tr w:rsidR="000E5DE5" w:rsidRPr="00A02374" w:rsidTr="00145179">
        <w:trPr>
          <w:trHeight w:val="537"/>
          <w:jc w:val="center"/>
        </w:trPr>
        <w:tc>
          <w:tcPr>
            <w:tcW w:w="0" w:type="auto"/>
            <w:vAlign w:val="center"/>
          </w:tcPr>
          <w:p w:rsidR="000E5DE5" w:rsidRPr="00A02374" w:rsidRDefault="006B3FD8"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Κ.Ε.Α.</w:t>
            </w:r>
          </w:p>
        </w:tc>
        <w:tc>
          <w:tcPr>
            <w:tcW w:w="8250" w:type="dxa"/>
            <w:vAlign w:val="center"/>
          </w:tcPr>
          <w:p w:rsidR="000E5DE5" w:rsidRPr="00A02374" w:rsidRDefault="000E5DE5" w:rsidP="00C958C0">
            <w:pPr>
              <w:spacing w:before="100" w:beforeAutospacing="1" w:after="0" w:line="240" w:lineRule="auto"/>
              <w:rPr>
                <w:rFonts w:eastAsia="Cambria" w:cs="Cambria"/>
                <w:lang w:bidi="el-GR"/>
              </w:rPr>
            </w:pPr>
            <w:r w:rsidRPr="00A02374">
              <w:rPr>
                <w:rFonts w:eastAsia="Cambria" w:cs="Cambria"/>
                <w:lang w:bidi="el-GR"/>
              </w:rPr>
              <w:t>Κοινωνικό Εισόδημα Αλληλεγγύης</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ΚΕΔΕ</w:t>
            </w:r>
          </w:p>
        </w:tc>
        <w:tc>
          <w:tcPr>
            <w:tcW w:w="8250" w:type="dxa"/>
            <w:vAlign w:val="center"/>
          </w:tcPr>
          <w:p w:rsidR="000E5DE5" w:rsidRPr="00A02374" w:rsidRDefault="000E5DE5" w:rsidP="00C958C0">
            <w:pPr>
              <w:spacing w:before="100" w:beforeAutospacing="1" w:after="0" w:line="240" w:lineRule="auto"/>
              <w:rPr>
                <w:rFonts w:eastAsia="Cambria" w:cs="Cambria"/>
                <w:lang w:bidi="el-GR"/>
              </w:rPr>
            </w:pPr>
            <w:r w:rsidRPr="00A02374">
              <w:rPr>
                <w:rFonts w:eastAsia="Cambria" w:cs="Cambria"/>
                <w:lang w:bidi="el-GR"/>
              </w:rPr>
              <w:t>Κεντρική Ένωση Δήμων Ελλάδας</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ΚΕΠ</w:t>
            </w:r>
          </w:p>
        </w:tc>
        <w:tc>
          <w:tcPr>
            <w:tcW w:w="8250" w:type="dxa"/>
            <w:vAlign w:val="center"/>
          </w:tcPr>
          <w:p w:rsidR="000E5DE5" w:rsidRPr="00A02374" w:rsidRDefault="000E5DE5" w:rsidP="00C958C0">
            <w:pPr>
              <w:spacing w:before="100" w:beforeAutospacing="1" w:after="0" w:line="240" w:lineRule="auto"/>
              <w:rPr>
                <w:rFonts w:eastAsia="Cambria" w:cs="Cambria"/>
                <w:lang w:bidi="el-GR"/>
              </w:rPr>
            </w:pPr>
            <w:r w:rsidRPr="00A02374">
              <w:rPr>
                <w:rFonts w:eastAsia="Cambria" w:cs="Cambria"/>
                <w:lang w:bidi="el-GR"/>
              </w:rPr>
              <w:t>Κέντρο Εξυπηρέτησης Πολιτών</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ΚΥΑ</w:t>
            </w:r>
          </w:p>
        </w:tc>
        <w:tc>
          <w:tcPr>
            <w:tcW w:w="8250" w:type="dxa"/>
            <w:vAlign w:val="center"/>
          </w:tcPr>
          <w:p w:rsidR="000E5DE5" w:rsidRPr="00A02374" w:rsidRDefault="000E5DE5" w:rsidP="00C958C0">
            <w:pPr>
              <w:spacing w:before="100" w:beforeAutospacing="1" w:after="0" w:line="240" w:lineRule="auto"/>
              <w:rPr>
                <w:rFonts w:eastAsia="Cambria" w:cs="Cambria"/>
                <w:lang w:bidi="el-GR"/>
              </w:rPr>
            </w:pPr>
            <w:r w:rsidRPr="00A02374">
              <w:rPr>
                <w:rFonts w:eastAsia="Cambria" w:cs="Cambria"/>
                <w:lang w:bidi="el-GR"/>
              </w:rPr>
              <w:t>Κοινή Υπουργική Απόφαση</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ΟΑΕΔ</w:t>
            </w:r>
          </w:p>
        </w:tc>
        <w:tc>
          <w:tcPr>
            <w:tcW w:w="8250" w:type="dxa"/>
            <w:shd w:val="clear" w:color="auto" w:fill="auto"/>
            <w:vAlign w:val="center"/>
          </w:tcPr>
          <w:p w:rsidR="000E5DE5" w:rsidRPr="00A02374" w:rsidRDefault="000E5DE5" w:rsidP="00C958C0">
            <w:pPr>
              <w:spacing w:before="100" w:beforeAutospacing="1" w:after="0" w:line="240" w:lineRule="auto"/>
              <w:rPr>
                <w:rFonts w:eastAsia="Cambria" w:cs="Cambria"/>
                <w:lang w:bidi="el-GR"/>
              </w:rPr>
            </w:pPr>
            <w:r w:rsidRPr="00A02374">
              <w:rPr>
                <w:rFonts w:eastAsia="Cambria" w:cs="Cambria"/>
                <w:lang w:bidi="el-GR"/>
              </w:rPr>
              <w:t>Οργανισμός Απασχόλησης Εργατικού Δυναμικού</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color w:val="000000"/>
                <w:lang w:bidi="el-GR"/>
              </w:rPr>
            </w:pPr>
            <w:r w:rsidRPr="00A02374">
              <w:rPr>
                <w:rFonts w:eastAsia="Cambria" w:cs="Cambria"/>
                <w:b/>
                <w:color w:val="000000"/>
                <w:lang w:bidi="el-GR"/>
              </w:rPr>
              <w:t>Οδηγός</w:t>
            </w:r>
          </w:p>
        </w:tc>
        <w:tc>
          <w:tcPr>
            <w:tcW w:w="8250" w:type="dxa"/>
            <w:vAlign w:val="center"/>
          </w:tcPr>
          <w:p w:rsidR="000E5DE5" w:rsidRPr="00A02374" w:rsidRDefault="000E5DE5" w:rsidP="00C958C0">
            <w:pPr>
              <w:spacing w:before="100" w:beforeAutospacing="1" w:after="0" w:line="240" w:lineRule="auto"/>
              <w:rPr>
                <w:rFonts w:eastAsia="Cambria" w:cs="Cambria"/>
                <w:lang w:bidi="el-GR"/>
              </w:rPr>
            </w:pPr>
            <w:r w:rsidRPr="00A02374">
              <w:rPr>
                <w:rFonts w:eastAsia="Cambria" w:cs="Cambria"/>
                <w:lang w:bidi="el-GR"/>
              </w:rPr>
              <w:t>Οδηγός Εφαρμογής</w:t>
            </w:r>
          </w:p>
        </w:tc>
      </w:tr>
      <w:tr w:rsidR="000E5DE5" w:rsidRPr="00A02374" w:rsidTr="00145179">
        <w:trPr>
          <w:trHeight w:val="537"/>
          <w:jc w:val="center"/>
        </w:trPr>
        <w:tc>
          <w:tcPr>
            <w:tcW w:w="0" w:type="auto"/>
            <w:vAlign w:val="center"/>
          </w:tcPr>
          <w:p w:rsidR="000E5DE5" w:rsidRPr="00A02374" w:rsidRDefault="000E5DE5" w:rsidP="00A02374">
            <w:pPr>
              <w:spacing w:before="100" w:beforeAutospacing="1" w:after="0" w:line="240" w:lineRule="auto"/>
              <w:jc w:val="left"/>
              <w:rPr>
                <w:rFonts w:eastAsia="Cambria" w:cs="Cambria"/>
                <w:b/>
                <w:highlight w:val="green"/>
                <w:lang w:bidi="el-GR"/>
              </w:rPr>
            </w:pPr>
            <w:r w:rsidRPr="00A02374">
              <w:rPr>
                <w:rFonts w:eastAsia="Cambria" w:cs="Cambria"/>
                <w:b/>
                <w:lang w:bidi="el-GR"/>
              </w:rPr>
              <w:t>ΥΠ</w:t>
            </w:r>
            <w:r w:rsidR="00FB00DB" w:rsidRPr="00A02374">
              <w:rPr>
                <w:rFonts w:eastAsia="Cambria" w:cs="Cambria"/>
                <w:b/>
                <w:lang w:bidi="el-GR"/>
              </w:rPr>
              <w:t>ΕΚΑΑ</w:t>
            </w:r>
          </w:p>
        </w:tc>
        <w:tc>
          <w:tcPr>
            <w:tcW w:w="8250" w:type="dxa"/>
            <w:vAlign w:val="center"/>
          </w:tcPr>
          <w:p w:rsidR="000E5DE5" w:rsidRPr="00A02374" w:rsidRDefault="000E5DE5" w:rsidP="00C958C0">
            <w:pPr>
              <w:spacing w:before="100" w:beforeAutospacing="1" w:after="0" w:line="240" w:lineRule="auto"/>
              <w:rPr>
                <w:rFonts w:eastAsia="Cambria" w:cs="Cambria"/>
                <w:lang w:bidi="el-GR"/>
              </w:rPr>
            </w:pPr>
            <w:r w:rsidRPr="00A02374">
              <w:rPr>
                <w:rFonts w:eastAsia="Cambria" w:cs="Cambria"/>
                <w:lang w:bidi="el-GR"/>
              </w:rPr>
              <w:t>Υπουργείο Εργασίας, Κοινωνικής Ασφάλισης και Κοινωνικής Αλληλεγγύης</w:t>
            </w:r>
          </w:p>
        </w:tc>
      </w:tr>
    </w:tbl>
    <w:p w:rsidR="005F3EB8" w:rsidRPr="00645532" w:rsidRDefault="007E1975" w:rsidP="00C958C0">
      <w:pPr>
        <w:spacing w:line="240" w:lineRule="auto"/>
        <w:rPr>
          <w:rFonts w:ascii="Cambria" w:hAnsi="Cambria"/>
          <w:b/>
        </w:rPr>
      </w:pPr>
      <w:r w:rsidRPr="00645532">
        <w:rPr>
          <w:rFonts w:ascii="Cambria" w:hAnsi="Cambria"/>
          <w:b/>
        </w:rPr>
        <w:t xml:space="preserve"> </w:t>
      </w:r>
    </w:p>
    <w:p w:rsidR="005F3EB8" w:rsidRPr="00645532" w:rsidRDefault="005F3EB8" w:rsidP="00C958C0">
      <w:pPr>
        <w:spacing w:line="240" w:lineRule="auto"/>
        <w:rPr>
          <w:rFonts w:ascii="Cambria" w:hAnsi="Cambria"/>
        </w:rPr>
      </w:pPr>
      <w:r w:rsidRPr="00645532">
        <w:rPr>
          <w:rFonts w:ascii="Cambria" w:eastAsia="Cambria" w:hAnsi="Cambria" w:cs="Cambria"/>
          <w:lang w:bidi="el-GR"/>
        </w:rPr>
        <w:br w:type="page"/>
      </w:r>
    </w:p>
    <w:p w:rsidR="005F3EB8" w:rsidRPr="00645532" w:rsidRDefault="005F3EB8" w:rsidP="00A02374">
      <w:pPr>
        <w:pStyle w:val="1"/>
        <w:rPr>
          <w:b w:val="0"/>
          <w:lang w:val="en-US"/>
        </w:rPr>
      </w:pPr>
      <w:bookmarkStart w:id="2" w:name="_Toc472694905"/>
      <w:bookmarkStart w:id="3" w:name="_Toc472932985"/>
      <w:r w:rsidRPr="00A02374">
        <w:lastRenderedPageBreak/>
        <w:t>Γλωσσάριο</w:t>
      </w:r>
      <w:bookmarkEnd w:id="2"/>
      <w:bookmarkEnd w:id="3"/>
    </w:p>
    <w:tbl>
      <w:tblPr>
        <w:tblStyle w:val="a6"/>
        <w:tblW w:w="0" w:type="auto"/>
        <w:tblLook w:val="04A0"/>
      </w:tblPr>
      <w:tblGrid>
        <w:gridCol w:w="2861"/>
        <w:gridCol w:w="5967"/>
      </w:tblGrid>
      <w:tr w:rsidR="00454952" w:rsidRPr="009D2F75" w:rsidTr="009D2F75">
        <w:tc>
          <w:tcPr>
            <w:tcW w:w="2861" w:type="dxa"/>
            <w:vAlign w:val="center"/>
          </w:tcPr>
          <w:p w:rsidR="00454952" w:rsidRPr="009D2F75" w:rsidRDefault="00454952" w:rsidP="00A26C48">
            <w:pPr>
              <w:spacing w:before="0" w:after="0"/>
              <w:jc w:val="left"/>
              <w:rPr>
                <w:b/>
              </w:rPr>
            </w:pPr>
            <w:r w:rsidRPr="009D2F75">
              <w:rPr>
                <w:rFonts w:eastAsia="Cambria" w:cs="Cambria"/>
                <w:b/>
                <w:lang w:bidi="el-GR"/>
              </w:rPr>
              <w:t>Αιτών</w:t>
            </w:r>
          </w:p>
        </w:tc>
        <w:tc>
          <w:tcPr>
            <w:tcW w:w="5967" w:type="dxa"/>
          </w:tcPr>
          <w:p w:rsidR="00454952" w:rsidRPr="009D2F75" w:rsidRDefault="00454952" w:rsidP="00A26C48">
            <w:pPr>
              <w:spacing w:before="0" w:after="0"/>
            </w:pPr>
            <w:r w:rsidRPr="009D2F75">
              <w:rPr>
                <w:rFonts w:eastAsia="Cambria" w:cs="Cambria"/>
                <w:lang w:bidi="el-GR"/>
              </w:rPr>
              <w:t xml:space="preserve">Αναφέρεται στο </w:t>
            </w:r>
            <w:r w:rsidR="00C71F40" w:rsidRPr="009D2F75">
              <w:rPr>
                <w:rFonts w:eastAsia="Cambria" w:cs="Cambria"/>
                <w:lang w:bidi="el-GR"/>
              </w:rPr>
              <w:t xml:space="preserve">ενήλικο </w:t>
            </w:r>
            <w:r w:rsidRPr="009D2F75">
              <w:rPr>
                <w:rFonts w:eastAsia="Cambria" w:cs="Cambria"/>
                <w:lang w:bidi="el-GR"/>
              </w:rPr>
              <w:t xml:space="preserve">άτομο που έχει υποβάλει αίτηση ένταξης στο πρόγραμμα Κοινωνικό Εισόδημα Αλληλεγγύης. </w:t>
            </w:r>
          </w:p>
        </w:tc>
      </w:tr>
      <w:tr w:rsidR="00454952" w:rsidRPr="009D2F75" w:rsidTr="009D2F75">
        <w:tc>
          <w:tcPr>
            <w:tcW w:w="2861" w:type="dxa"/>
            <w:vAlign w:val="center"/>
          </w:tcPr>
          <w:p w:rsidR="00454952" w:rsidRPr="009D2F75" w:rsidRDefault="00454952" w:rsidP="00A26C48">
            <w:pPr>
              <w:spacing w:before="0" w:after="0"/>
              <w:jc w:val="left"/>
              <w:rPr>
                <w:b/>
              </w:rPr>
            </w:pPr>
            <w:r w:rsidRPr="009D2F75">
              <w:rPr>
                <w:rFonts w:eastAsia="Cambria" w:cs="Cambria"/>
                <w:b/>
                <w:lang w:bidi="el-GR"/>
              </w:rPr>
              <w:t>Ανήλικος</w:t>
            </w:r>
          </w:p>
        </w:tc>
        <w:tc>
          <w:tcPr>
            <w:tcW w:w="5967" w:type="dxa"/>
          </w:tcPr>
          <w:p w:rsidR="00454952" w:rsidRPr="009D2F75" w:rsidRDefault="00C42889" w:rsidP="00A26C48">
            <w:pPr>
              <w:spacing w:before="0" w:after="0"/>
              <w:rPr>
                <w:b/>
              </w:rPr>
            </w:pPr>
            <w:r w:rsidRPr="009D2F75">
              <w:rPr>
                <w:rFonts w:eastAsia="Cambria" w:cs="Cambria"/>
                <w:lang w:bidi="el-GR"/>
              </w:rPr>
              <w:t>Τα μέλη</w:t>
            </w:r>
            <w:r w:rsidR="00454952" w:rsidRPr="009D2F75">
              <w:rPr>
                <w:rFonts w:eastAsia="Cambria" w:cs="Cambria"/>
                <w:lang w:bidi="el-GR"/>
              </w:rPr>
              <w:t xml:space="preserve"> του νοικοκυριού έως 18 ετών.</w:t>
            </w:r>
          </w:p>
        </w:tc>
      </w:tr>
      <w:tr w:rsidR="00A26C48" w:rsidRPr="009D2F75" w:rsidTr="0007283C">
        <w:tc>
          <w:tcPr>
            <w:tcW w:w="2861" w:type="dxa"/>
            <w:vAlign w:val="center"/>
          </w:tcPr>
          <w:p w:rsidR="00A26C48" w:rsidRPr="009D2F75" w:rsidRDefault="00A26C48" w:rsidP="0007283C">
            <w:pPr>
              <w:spacing w:before="0" w:after="0"/>
              <w:jc w:val="left"/>
              <w:rPr>
                <w:rFonts w:eastAsia="Cambria" w:cs="Cambria"/>
                <w:b/>
                <w:lang w:bidi="el-GR"/>
              </w:rPr>
            </w:pPr>
            <w:r w:rsidRPr="009D2F75">
              <w:rPr>
                <w:rFonts w:eastAsia="Cambria" w:cs="Cambria"/>
                <w:b/>
                <w:lang w:bidi="el-GR"/>
              </w:rPr>
              <w:t>Απροστάτευτα τέκνα</w:t>
            </w:r>
          </w:p>
        </w:tc>
        <w:tc>
          <w:tcPr>
            <w:tcW w:w="5967" w:type="dxa"/>
          </w:tcPr>
          <w:p w:rsidR="00A26C48" w:rsidRPr="009D2F75" w:rsidRDefault="00A26C48" w:rsidP="0007283C">
            <w:pPr>
              <w:spacing w:before="0" w:after="0"/>
              <w:rPr>
                <w:rFonts w:eastAsia="Cambria" w:cs="Cambria"/>
                <w:lang w:bidi="el-GR"/>
              </w:rPr>
            </w:pPr>
            <w:r w:rsidRPr="009D2F75">
              <w:rPr>
                <w:rFonts w:eastAsia="Cambria" w:cs="Cambria"/>
                <w:lang w:bidi="el-GR"/>
              </w:rPr>
              <w:t xml:space="preserve">Τα ανήλικα μέλη του νοικοκυριού που είναι ορφανά και από τους δύο γονείς ή που κανείς γονέας δεν μπορεί να ασκήσει τη γονική τους μέριμνα, λόγω ασθενείας, αναπηρίας, κράτησης ή στρατιωτικής θητείας και που η επιμέλειά τους έχει ανατεθεί με δικαστική απόφαση σε μέλος του νοικοκυριού, για τους σκοπούς του προγράμματος, λογίζονται ως ενήλικες. </w:t>
            </w:r>
          </w:p>
        </w:tc>
      </w:tr>
      <w:tr w:rsidR="00454952" w:rsidRPr="009D2F75" w:rsidTr="009D2F75">
        <w:tc>
          <w:tcPr>
            <w:tcW w:w="2861" w:type="dxa"/>
            <w:vAlign w:val="center"/>
          </w:tcPr>
          <w:p w:rsidR="00454952" w:rsidRPr="009D2F75" w:rsidRDefault="00454952" w:rsidP="00A26C48">
            <w:pPr>
              <w:spacing w:before="0" w:after="0"/>
              <w:jc w:val="left"/>
              <w:rPr>
                <w:b/>
              </w:rPr>
            </w:pPr>
            <w:r w:rsidRPr="009D2F75">
              <w:rPr>
                <w:rFonts w:eastAsia="Cambria" w:cs="Cambria"/>
                <w:b/>
                <w:lang w:bidi="el-GR"/>
              </w:rPr>
              <w:t>Άστεγοι</w:t>
            </w:r>
          </w:p>
        </w:tc>
        <w:tc>
          <w:tcPr>
            <w:tcW w:w="5967" w:type="dxa"/>
          </w:tcPr>
          <w:p w:rsidR="00454952" w:rsidRPr="009D2F75" w:rsidRDefault="00454952" w:rsidP="00A26C48">
            <w:pPr>
              <w:spacing w:before="0" w:after="0"/>
            </w:pPr>
            <w:r w:rsidRPr="009D2F75">
              <w:rPr>
                <w:rFonts w:eastAsia="Cambria" w:cs="Cambria"/>
                <w:lang w:bidi="el-GR"/>
              </w:rPr>
              <w:t>Τα άτομα που διαβιούν στο δρόμο ή σε ακατάλληλα καταλύματα δύναται να είναι δικαιούχοι του προγράμματος, με την προϋπόθεση ότι έχουν καταγραφεί από τις κοινωνικές υπηρεσίες των Δήμων ή κάνουν χρήση των υπηρεσιών Ανοικτών Κέντρων Ημέρας Αστέγων</w:t>
            </w:r>
            <w:r w:rsidR="006C4A44" w:rsidRPr="009D2F75">
              <w:rPr>
                <w:rFonts w:eastAsia="Cambria" w:cs="Cambria"/>
                <w:lang w:bidi="el-GR"/>
              </w:rPr>
              <w:t xml:space="preserve"> ή/και Υπνωτηρίων</w:t>
            </w:r>
            <w:r w:rsidRPr="009D2F75">
              <w:rPr>
                <w:rFonts w:eastAsia="Cambria" w:cs="Cambria"/>
                <w:lang w:bidi="el-GR"/>
              </w:rPr>
              <w:t xml:space="preserve"> που λειτουργούν στους Δήμους Οι άστεγοι, όπως ορίζονται στο άρθρο 2 της ΚΥΑ, απαλλάσσονται από την υποχρέωση </w:t>
            </w:r>
            <w:r w:rsidR="00837AEB" w:rsidRPr="009D2F75">
              <w:rPr>
                <w:rFonts w:eastAsia="Cambria" w:cs="Cambria"/>
                <w:lang w:bidi="el-GR"/>
              </w:rPr>
              <w:t xml:space="preserve">καταβολής προστίμου </w:t>
            </w:r>
            <w:r w:rsidRPr="009D2F75">
              <w:rPr>
                <w:rFonts w:eastAsia="Cambria" w:cs="Cambria"/>
                <w:lang w:bidi="el-GR"/>
              </w:rPr>
              <w:t>λόγω μη τήρησης της προθεσμίας για την υποβολή της φορολογικής δήλωσης E1.</w:t>
            </w:r>
            <w:r w:rsidR="00A729EB" w:rsidRPr="009D2F75">
              <w:rPr>
                <w:rFonts w:eastAsia="Cambria" w:cs="Cambria"/>
                <w:lang w:bidi="el-GR"/>
              </w:rPr>
              <w:t xml:space="preserve"> Η αστεγία </w:t>
            </w:r>
            <w:r w:rsidR="00217B43" w:rsidRPr="009D2F75">
              <w:rPr>
                <w:rFonts w:eastAsia="Cambria" w:cs="Cambria"/>
                <w:lang w:bidi="el-GR"/>
              </w:rPr>
              <w:t xml:space="preserve">δεν </w:t>
            </w:r>
            <w:r w:rsidR="00D506F8" w:rsidRPr="009D2F75">
              <w:rPr>
                <w:rFonts w:eastAsia="Cambria" w:cs="Cambria"/>
                <w:lang w:bidi="el-GR"/>
              </w:rPr>
              <w:t>δύναται</w:t>
            </w:r>
            <w:r w:rsidR="00217B43" w:rsidRPr="009D2F75">
              <w:rPr>
                <w:rFonts w:eastAsia="Cambria" w:cs="Cambria"/>
                <w:lang w:bidi="el-GR"/>
              </w:rPr>
              <w:t xml:space="preserve"> να πιστοποιείται </w:t>
            </w:r>
            <w:r w:rsidR="00C42889" w:rsidRPr="009D2F75">
              <w:rPr>
                <w:rFonts w:eastAsia="Cambria" w:cs="Cambria"/>
                <w:lang w:bidi="el-GR"/>
              </w:rPr>
              <w:t xml:space="preserve">μόνο </w:t>
            </w:r>
            <w:r w:rsidR="00217B43" w:rsidRPr="009D2F75">
              <w:rPr>
                <w:rFonts w:eastAsia="Cambria" w:cs="Cambria"/>
                <w:lang w:bidi="el-GR"/>
              </w:rPr>
              <w:t xml:space="preserve">από την </w:t>
            </w:r>
            <w:r w:rsidR="00052AF9" w:rsidRPr="009D2F75">
              <w:rPr>
                <w:rFonts w:eastAsia="Cambria" w:cs="Cambria"/>
                <w:lang w:bidi="el-GR"/>
              </w:rPr>
              <w:t xml:space="preserve">δήλωση αυτής κατά την υποβολή </w:t>
            </w:r>
            <w:r w:rsidR="00D506F8" w:rsidRPr="009D2F75">
              <w:rPr>
                <w:rFonts w:eastAsia="Cambria" w:cs="Cambria"/>
                <w:lang w:bidi="el-GR"/>
              </w:rPr>
              <w:t>της</w:t>
            </w:r>
            <w:r w:rsidR="00052AF9" w:rsidRPr="009D2F75">
              <w:rPr>
                <w:rFonts w:eastAsia="Cambria" w:cs="Cambria"/>
                <w:lang w:bidi="el-GR"/>
              </w:rPr>
              <w:t xml:space="preserve"> φορολογικής δήλωσης Ε1. </w:t>
            </w:r>
          </w:p>
        </w:tc>
      </w:tr>
      <w:tr w:rsidR="00454952" w:rsidRPr="009D2F75" w:rsidTr="009D2F75">
        <w:tc>
          <w:tcPr>
            <w:tcW w:w="2861" w:type="dxa"/>
            <w:vAlign w:val="center"/>
          </w:tcPr>
          <w:p w:rsidR="00454952" w:rsidRPr="009D2F75" w:rsidRDefault="00454952" w:rsidP="00A26C48">
            <w:pPr>
              <w:spacing w:before="0" w:after="0"/>
              <w:jc w:val="left"/>
              <w:rPr>
                <w:b/>
              </w:rPr>
            </w:pPr>
            <w:r w:rsidRPr="009D2F75">
              <w:rPr>
                <w:rFonts w:eastAsia="Cambria" w:cs="Cambria"/>
                <w:b/>
                <w:lang w:bidi="el-GR"/>
              </w:rPr>
              <w:t>Δηλούμενο Εισόδημα</w:t>
            </w:r>
          </w:p>
        </w:tc>
        <w:tc>
          <w:tcPr>
            <w:tcW w:w="5967" w:type="dxa"/>
          </w:tcPr>
          <w:p w:rsidR="00454952" w:rsidRPr="009D2F75" w:rsidRDefault="00454952" w:rsidP="00A26C48">
            <w:pPr>
              <w:spacing w:before="0" w:after="0"/>
            </w:pPr>
            <w:r w:rsidRPr="009D2F75">
              <w:rPr>
                <w:rFonts w:eastAsia="Cambria" w:cs="Cambria"/>
                <w:lang w:bidi="el-GR"/>
              </w:rPr>
              <w:t>Αναφέρεται στο συνολικό εισόδημα</w:t>
            </w:r>
            <w:r w:rsidR="00C42889" w:rsidRPr="009D2F75">
              <w:rPr>
                <w:rFonts w:eastAsia="Cambria" w:cs="Cambria"/>
                <w:lang w:bidi="el-GR"/>
              </w:rPr>
              <w:t xml:space="preserve"> του νοικοκυριού</w:t>
            </w:r>
            <w:r w:rsidRPr="009D2F75">
              <w:rPr>
                <w:rFonts w:eastAsia="Cambria" w:cs="Cambria"/>
                <w:lang w:bidi="el-GR"/>
              </w:rPr>
              <w:t xml:space="preserve"> από κάθε πηγή προέλευσης, προ φόρων, μετά την αφαίρεση των εισφορών για κοινωνική ασφάλιση, (συμπεριλαμβανομένου του συνόλου των επιδομάτων και άλλων ενισχύσεων, καθώς και του εισοδήματος που απαλλάσσεται από το φόρο ή φορολογείται με ειδικό τρόπο), κατά τους έξι (6) μήνες πριν από την υποβολή της αίτησης για ένταξη στο πρόγραμμα </w:t>
            </w:r>
            <w:r w:rsidR="006B3FD8" w:rsidRPr="009D2F75">
              <w:rPr>
                <w:rFonts w:eastAsia="Cambria" w:cs="Cambria"/>
                <w:lang w:bidi="el-GR"/>
              </w:rPr>
              <w:t>Κ.Ε.Α.</w:t>
            </w:r>
            <w:r w:rsidRPr="009D2F75">
              <w:rPr>
                <w:rFonts w:eastAsia="Cambria" w:cs="Cambria"/>
                <w:lang w:bidi="el-GR"/>
              </w:rPr>
              <w:t>. Από το δηλούμενο εισόδημα εξαιρούνται τα παρακάτω: το επίδομα αναδοχής,</w:t>
            </w:r>
            <w:r w:rsidR="00A26C48">
              <w:rPr>
                <w:rFonts w:eastAsia="Cambria" w:cs="Cambria"/>
                <w:lang w:bidi="el-GR"/>
              </w:rPr>
              <w:t xml:space="preserve"> </w:t>
            </w:r>
            <w:r w:rsidRPr="009D2F75">
              <w:rPr>
                <w:rFonts w:eastAsia="Cambria" w:cs="Cambria"/>
                <w:lang w:bidi="el-GR"/>
              </w:rPr>
              <w:t>καθώς και τα μη ανταποδοτικά επιδόματα αναπηρίας που καταβάλλονται από το κράτος.</w:t>
            </w:r>
          </w:p>
        </w:tc>
      </w:tr>
      <w:tr w:rsidR="00454952" w:rsidRPr="009D2F75" w:rsidTr="009D2F75">
        <w:tc>
          <w:tcPr>
            <w:tcW w:w="2861" w:type="dxa"/>
            <w:vAlign w:val="center"/>
          </w:tcPr>
          <w:p w:rsidR="00454952" w:rsidRPr="009D2F75" w:rsidRDefault="00454952" w:rsidP="00A26C48">
            <w:pPr>
              <w:spacing w:before="0" w:after="0"/>
              <w:jc w:val="left"/>
              <w:rPr>
                <w:b/>
              </w:rPr>
            </w:pPr>
            <w:r w:rsidRPr="009D2F75">
              <w:rPr>
                <w:rFonts w:eastAsia="Cambria" w:cs="Cambria"/>
                <w:b/>
                <w:lang w:bidi="el-GR"/>
              </w:rPr>
              <w:t>Δικαιούχος</w:t>
            </w:r>
          </w:p>
        </w:tc>
        <w:tc>
          <w:tcPr>
            <w:tcW w:w="5967" w:type="dxa"/>
          </w:tcPr>
          <w:p w:rsidR="00454952" w:rsidRPr="009D2F75" w:rsidRDefault="00454952" w:rsidP="00A26C48">
            <w:pPr>
              <w:spacing w:before="0" w:after="0"/>
            </w:pPr>
            <w:r w:rsidRPr="009D2F75">
              <w:rPr>
                <w:rFonts w:eastAsia="Cambria" w:cs="Cambria"/>
                <w:lang w:bidi="el-GR"/>
              </w:rPr>
              <w:t xml:space="preserve">Το </w:t>
            </w:r>
            <w:r w:rsidR="00204B5A" w:rsidRPr="009D2F75">
              <w:rPr>
                <w:rFonts w:eastAsia="Cambria" w:cs="Cambria"/>
                <w:lang w:bidi="el-GR"/>
              </w:rPr>
              <w:t xml:space="preserve">ενήλικο άτομο </w:t>
            </w:r>
            <w:r w:rsidRPr="009D2F75">
              <w:rPr>
                <w:rFonts w:eastAsia="Cambria" w:cs="Cambria"/>
                <w:lang w:bidi="el-GR"/>
              </w:rPr>
              <w:t xml:space="preserve">που υποβάλλει την αίτηση για λογαριασμό του νοικοκυριού, </w:t>
            </w:r>
            <w:r w:rsidR="00A53BD2" w:rsidRPr="009D2F75">
              <w:rPr>
                <w:rFonts w:eastAsia="Cambria" w:cs="Cambria"/>
                <w:lang w:bidi="el-GR"/>
              </w:rPr>
              <w:t>η οποία έχει κριθεί και</w:t>
            </w:r>
            <w:r w:rsidRPr="009D2F75">
              <w:rPr>
                <w:rFonts w:eastAsia="Cambria" w:cs="Cambria"/>
                <w:lang w:bidi="el-GR"/>
              </w:rPr>
              <w:t xml:space="preserve"> πληροί τα κριτήρια ένταξης στο πρόγραμμα </w:t>
            </w:r>
            <w:r w:rsidR="006B3FD8" w:rsidRPr="009D2F75">
              <w:rPr>
                <w:rFonts w:eastAsia="Cambria" w:cs="Cambria"/>
                <w:lang w:bidi="el-GR"/>
              </w:rPr>
              <w:t>Κ.Ε.Α.</w:t>
            </w:r>
            <w:r w:rsidRPr="009D2F75">
              <w:rPr>
                <w:rFonts w:eastAsia="Cambria" w:cs="Cambria"/>
                <w:lang w:bidi="el-GR"/>
              </w:rPr>
              <w:t>.</w:t>
            </w:r>
          </w:p>
        </w:tc>
      </w:tr>
    </w:tbl>
    <w:p w:rsidR="00A26C48" w:rsidRDefault="00A26C48">
      <w:pPr>
        <w:spacing w:before="0" w:after="160" w:line="259" w:lineRule="auto"/>
        <w:jc w:val="left"/>
      </w:pPr>
      <w:bookmarkStart w:id="4" w:name="_Toc472694906"/>
    </w:p>
    <w:p w:rsidR="00A26C48" w:rsidRDefault="00A26C48">
      <w:pPr>
        <w:spacing w:before="0" w:after="160" w:line="259" w:lineRule="auto"/>
        <w:jc w:val="left"/>
      </w:pPr>
      <w:r>
        <w:br w:type="page"/>
      </w:r>
    </w:p>
    <w:tbl>
      <w:tblPr>
        <w:tblStyle w:val="a6"/>
        <w:tblW w:w="0" w:type="auto"/>
        <w:tblLook w:val="04A0"/>
      </w:tblPr>
      <w:tblGrid>
        <w:gridCol w:w="2861"/>
        <w:gridCol w:w="5967"/>
      </w:tblGrid>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lastRenderedPageBreak/>
              <w:t>Δικαιούχος και τα μέλη της μονάδας του δικαιούχου</w:t>
            </w:r>
          </w:p>
        </w:tc>
        <w:tc>
          <w:tcPr>
            <w:tcW w:w="5967" w:type="dxa"/>
          </w:tcPr>
          <w:p w:rsidR="00A26C48" w:rsidRPr="00A26C48" w:rsidRDefault="00A26C48" w:rsidP="0007283C">
            <w:pPr>
              <w:spacing w:before="0" w:after="0"/>
              <w:rPr>
                <w:rFonts w:eastAsia="Cambria" w:cs="Cambria"/>
                <w:sz w:val="21"/>
                <w:szCs w:val="21"/>
                <w:lang w:bidi="el-GR"/>
              </w:rPr>
            </w:pPr>
            <w:r w:rsidRPr="00A26C48">
              <w:rPr>
                <w:rFonts w:eastAsia="Cambria" w:cs="Cambria"/>
                <w:sz w:val="21"/>
                <w:szCs w:val="21"/>
                <w:lang w:bidi="el-GR"/>
              </w:rPr>
              <w:t>Το φυσικό πρόσωπο που υποβάλλει την αίτηση και τα μέλη του νοικοκυριού που περιλαμβάνονται στην αίτηση που πληρούν τις τυπικές και ουσιαστικές προϋποθέσεις για ένταξη στο πρόγραμμα και που έχουν εγκριθεί για την παροχή της εισοδηματικής ενίσχυσης του Κ.Ε.Α..</w:t>
            </w:r>
          </w:p>
          <w:p w:rsidR="00A26C48" w:rsidRPr="00A26C48" w:rsidRDefault="00A26C48" w:rsidP="0007283C">
            <w:pPr>
              <w:spacing w:before="0" w:after="0"/>
              <w:rPr>
                <w:sz w:val="21"/>
                <w:szCs w:val="21"/>
              </w:rPr>
            </w:pPr>
            <w:r w:rsidRPr="00A26C48">
              <w:rPr>
                <w:rFonts w:eastAsia="Cambria" w:cs="Cambria"/>
                <w:sz w:val="21"/>
                <w:szCs w:val="21"/>
                <w:lang w:bidi="el-GR"/>
              </w:rPr>
              <w:t xml:space="preserve">Τα μέλη του νοικοκυριού που, είτε εκτίουν ποινή φυλάκισης, είτε εκπληρώνουν την στρατιωτική τους θητεία δεν θεωρούνται μέλη του νοικοκυριού, όπως αυτό ορίζεται για τους σκοπούς του εν λόγω προγράμματος και συνεπώς δεν συνυπολογίζονται τα εισοδήματα και η περιουσία τους σε αυτά του νοικοκυριού που αιτείται για το Κ.Ε.Α.. </w:t>
            </w:r>
          </w:p>
        </w:tc>
      </w:tr>
      <w:tr w:rsidR="00A26C48" w:rsidRPr="009D2F75" w:rsidDel="00160224" w:rsidTr="0007283C">
        <w:tc>
          <w:tcPr>
            <w:tcW w:w="2861" w:type="dxa"/>
            <w:vAlign w:val="center"/>
          </w:tcPr>
          <w:p w:rsidR="00A26C48" w:rsidRPr="009D2F75" w:rsidDel="00160224" w:rsidRDefault="00A26C48" w:rsidP="0007283C">
            <w:pPr>
              <w:spacing w:before="0" w:after="0"/>
              <w:jc w:val="left"/>
              <w:rPr>
                <w:b/>
              </w:rPr>
            </w:pPr>
            <w:r w:rsidRPr="009D2F75">
              <w:rPr>
                <w:rFonts w:eastAsia="Cambria" w:cs="Cambria"/>
                <w:b/>
                <w:lang w:bidi="el-GR"/>
              </w:rPr>
              <w:t>Δυνάμενοι για εργασία</w:t>
            </w:r>
          </w:p>
        </w:tc>
        <w:tc>
          <w:tcPr>
            <w:tcW w:w="5967" w:type="dxa"/>
          </w:tcPr>
          <w:p w:rsidR="00A26C48" w:rsidRPr="00A26C48" w:rsidDel="00160224" w:rsidRDefault="00A26C48" w:rsidP="0007283C">
            <w:pPr>
              <w:spacing w:before="0" w:after="0"/>
              <w:rPr>
                <w:sz w:val="21"/>
                <w:szCs w:val="21"/>
              </w:rPr>
            </w:pPr>
            <w:r w:rsidRPr="00A26C48">
              <w:rPr>
                <w:rFonts w:eastAsia="Cambria" w:cs="Cambria"/>
                <w:sz w:val="21"/>
                <w:szCs w:val="21"/>
                <w:lang w:bidi="el-GR"/>
              </w:rPr>
              <w:t>Οι δικαιούχοι του Κ.Ε.Α. ηλικίας 18 έως 65 ετών που δεν ανήκουν σε μία από τις κατηγορίες που αναφέρονται στους Μη δυνάμενους για εργασία δικαιούχους (βλ. παρακάτω).</w:t>
            </w:r>
          </w:p>
        </w:tc>
      </w:tr>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t>Εγγυημένο ποσό</w:t>
            </w:r>
          </w:p>
        </w:tc>
        <w:tc>
          <w:tcPr>
            <w:tcW w:w="5967" w:type="dxa"/>
          </w:tcPr>
          <w:p w:rsidR="00A26C48" w:rsidRPr="00A26C48" w:rsidRDefault="00A26C48" w:rsidP="0007283C">
            <w:pPr>
              <w:spacing w:before="0" w:after="0"/>
              <w:rPr>
                <w:sz w:val="21"/>
                <w:szCs w:val="21"/>
              </w:rPr>
            </w:pPr>
            <w:r w:rsidRPr="00A26C48">
              <w:rPr>
                <w:rFonts w:eastAsia="Cambria" w:cs="Cambria"/>
                <w:sz w:val="21"/>
                <w:szCs w:val="21"/>
                <w:lang w:bidi="el-GR"/>
              </w:rPr>
              <w:t>Το ποσό στο οποίο εγγυάται το πρόγραμμα ότι θα ανέρχεται το εισόδημα κάθε νοικοκυριού, ανάλογα με τον αριθμό και την ηλικία των μελών του, μετά την καταβολή της εισοδηματικής ενίσχυσης του Κ.Ε.Α..</w:t>
            </w:r>
          </w:p>
        </w:tc>
      </w:tr>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t>Εισόδημα που υπολογίζεται για την ένταξη στο Πρόγραμμα</w:t>
            </w:r>
          </w:p>
        </w:tc>
        <w:tc>
          <w:tcPr>
            <w:tcW w:w="5967" w:type="dxa"/>
          </w:tcPr>
          <w:p w:rsidR="00A26C48" w:rsidRPr="00A26C48" w:rsidRDefault="00A26C48" w:rsidP="0007283C">
            <w:pPr>
              <w:spacing w:before="0" w:after="0"/>
              <w:rPr>
                <w:sz w:val="21"/>
                <w:szCs w:val="21"/>
              </w:rPr>
            </w:pPr>
            <w:r w:rsidRPr="00A26C48">
              <w:rPr>
                <w:rFonts w:eastAsia="Cambria" w:cs="Cambria"/>
                <w:sz w:val="21"/>
                <w:szCs w:val="21"/>
                <w:lang w:bidi="el-GR"/>
              </w:rPr>
              <w:t>Αναφέρεται στο εισόδημα που υπολογίζεται για την ωφελούμενη μονάδα που υποβάλλει αίτηση. Το εισόδημα δεν περιλαμβάνει: το 20% του καθαρού εισοδήματος από μισθωτές υπηρεσίες, από υπηρεσίες που παρέχονται με δελτίο παροχής υπηρεσιών ή εργόσημο, καθώς και το 20% του ποσού από πηγές κατάρτισης, προγράμματα κοινωφελούς εργασίας ή οποιοδήποτε άλλο πρόγραμμα εργασίας.</w:t>
            </w:r>
          </w:p>
        </w:tc>
      </w:tr>
      <w:tr w:rsidR="00A26C48" w:rsidRPr="009D2F75" w:rsidTr="0007283C">
        <w:tc>
          <w:tcPr>
            <w:tcW w:w="2861" w:type="dxa"/>
            <w:vAlign w:val="center"/>
          </w:tcPr>
          <w:p w:rsidR="00A26C48" w:rsidRPr="009D2F75" w:rsidRDefault="00A26C48" w:rsidP="0007283C">
            <w:pPr>
              <w:spacing w:before="0" w:after="0"/>
              <w:jc w:val="left"/>
              <w:rPr>
                <w:rFonts w:eastAsia="Cambria" w:cs="Cambria"/>
                <w:b/>
                <w:lang w:bidi="el-GR"/>
              </w:rPr>
            </w:pPr>
            <w:r w:rsidRPr="009D2F75">
              <w:rPr>
                <w:rFonts w:eastAsia="Cambria" w:cs="Cambria"/>
                <w:b/>
                <w:lang w:bidi="el-GR"/>
              </w:rPr>
              <w:t>Έντυπο συναίνεσης</w:t>
            </w:r>
          </w:p>
        </w:tc>
        <w:tc>
          <w:tcPr>
            <w:tcW w:w="5967" w:type="dxa"/>
          </w:tcPr>
          <w:p w:rsidR="00A26C48" w:rsidRPr="00A26C48" w:rsidRDefault="00A26C48" w:rsidP="0007283C">
            <w:pPr>
              <w:spacing w:before="0" w:after="0"/>
              <w:rPr>
                <w:rFonts w:eastAsia="Cambria" w:cs="Cambria"/>
                <w:sz w:val="21"/>
                <w:szCs w:val="21"/>
                <w:lang w:bidi="el-GR"/>
              </w:rPr>
            </w:pPr>
            <w:r w:rsidRPr="00A26C48">
              <w:rPr>
                <w:rFonts w:eastAsia="Cambria" w:cs="Cambria"/>
                <w:sz w:val="21"/>
                <w:szCs w:val="21"/>
                <w:lang w:bidi="el-GR"/>
              </w:rPr>
              <w:t>Το έντυπο που βρίσκεται αναρτημένο στον διαδικτυακό ιστότοπο του προγράμματος και υπογράφεται (με θεωρημένο το γνήσιο της υπογραφής) από όλα τα ενήλικα μέλη του νοικοκυριού, πριν την υποβολή της αίτησης στο Δήμο ή στο ΚΕΠ. Με την υπογραφή του εντύπου συναίνεσης τα ενήλικα μέλη του νοικοκυριού (και τα φιλοξενούμενα μέλη, αν υπάρχουν) δηλώνουν ότι συναινούν στο σύνολο των διασταυρώσεων που θα πραγματοποιηθούν για την επιβεβαίωση των στοιχείων τους.</w:t>
            </w:r>
          </w:p>
        </w:tc>
      </w:tr>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t>Κοινωνική έρευνα</w:t>
            </w:r>
          </w:p>
        </w:tc>
        <w:tc>
          <w:tcPr>
            <w:tcW w:w="5967" w:type="dxa"/>
          </w:tcPr>
          <w:p w:rsidR="00A26C48" w:rsidRPr="00A26C48" w:rsidRDefault="00A26C48" w:rsidP="0007283C">
            <w:pPr>
              <w:spacing w:before="0" w:after="0"/>
              <w:rPr>
                <w:sz w:val="21"/>
                <w:szCs w:val="21"/>
              </w:rPr>
            </w:pPr>
            <w:r w:rsidRPr="00A26C48">
              <w:rPr>
                <w:rFonts w:eastAsia="Cambria" w:cs="Cambria"/>
                <w:sz w:val="21"/>
                <w:szCs w:val="21"/>
                <w:lang w:bidi="el-GR"/>
              </w:rPr>
              <w:t xml:space="preserve">Κοινωνική έρευνα είναι η διαδικασία της διερεύνησης των συνθηκών διαβίωσης των ωφελούμενων μονάδων, που διενεργείται από Κοινωνικό Λειτουργό και μπορεί να περιλαμβάνει επιτόπιες επισκέψεις, κατά περίπτωση, ενώ διεξάγεται συνήθως στο πλαίσιο της εκπόνησης ενός σχεδίου δράσης κοινωνικής ένταξης. Οι υπάλληλοι του Δήμου θα πρέπει να καταγράφουν στο φάκελο το λόγο για τον οποίο κρίθηκε αναγκαία η κοινωνική έρευνα. </w:t>
            </w:r>
          </w:p>
        </w:tc>
      </w:tr>
    </w:tbl>
    <w:p w:rsidR="00A26C48" w:rsidRDefault="00A26C48">
      <w:pPr>
        <w:spacing w:before="0" w:after="160" w:line="259" w:lineRule="auto"/>
        <w:jc w:val="left"/>
      </w:pPr>
    </w:p>
    <w:p w:rsidR="00A26C48" w:rsidRDefault="00A26C48">
      <w:pPr>
        <w:spacing w:before="0" w:after="160" w:line="259" w:lineRule="auto"/>
        <w:jc w:val="left"/>
      </w:pPr>
      <w:r>
        <w:br w:type="page"/>
      </w:r>
    </w:p>
    <w:tbl>
      <w:tblPr>
        <w:tblStyle w:val="a6"/>
        <w:tblW w:w="0" w:type="auto"/>
        <w:tblLook w:val="04A0"/>
      </w:tblPr>
      <w:tblGrid>
        <w:gridCol w:w="2861"/>
        <w:gridCol w:w="5967"/>
      </w:tblGrid>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lastRenderedPageBreak/>
              <w:t>Μη δυνάμενοι για εργασία</w:t>
            </w:r>
          </w:p>
        </w:tc>
        <w:tc>
          <w:tcPr>
            <w:tcW w:w="5967" w:type="dxa"/>
          </w:tcPr>
          <w:p w:rsidR="00A26C48" w:rsidRPr="009D2F75" w:rsidRDefault="00A26C48" w:rsidP="0007283C">
            <w:pPr>
              <w:spacing w:before="0" w:after="0"/>
              <w:rPr>
                <w:rFonts w:eastAsia="Cambria" w:cs="Cambria"/>
                <w:lang w:bidi="el-GR"/>
              </w:rPr>
            </w:pPr>
            <w:r w:rsidRPr="009D2F75">
              <w:rPr>
                <w:rFonts w:eastAsia="Cambria" w:cs="Cambria"/>
                <w:lang w:bidi="el-GR"/>
              </w:rPr>
              <w:t xml:space="preserve">Οι δικαιούχοι που δεν μπορούν να εργαστούν. Περιλαμβάνονται δικαιούχοι που ανήκουν στις εξής κατηγορίες: </w:t>
            </w:r>
          </w:p>
          <w:p w:rsidR="00A26C48" w:rsidRPr="009D2F75" w:rsidRDefault="00A26C48" w:rsidP="00496694">
            <w:pPr>
              <w:pStyle w:val="a3"/>
              <w:numPr>
                <w:ilvl w:val="0"/>
                <w:numId w:val="3"/>
              </w:numPr>
              <w:spacing w:before="0" w:after="0"/>
              <w:rPr>
                <w:rFonts w:eastAsia="Cambria" w:cs="Cambria"/>
                <w:lang w:bidi="el-GR"/>
              </w:rPr>
            </w:pPr>
            <w:r w:rsidRPr="009D2F75">
              <w:rPr>
                <w:rFonts w:eastAsia="Cambria" w:cs="Cambria"/>
                <w:lang w:bidi="el-GR"/>
              </w:rPr>
              <w:t xml:space="preserve">ΑμεΑ, </w:t>
            </w:r>
          </w:p>
          <w:p w:rsidR="00A26C48" w:rsidRPr="009D2F75" w:rsidRDefault="00A26C48" w:rsidP="00496694">
            <w:pPr>
              <w:pStyle w:val="a3"/>
              <w:numPr>
                <w:ilvl w:val="0"/>
                <w:numId w:val="3"/>
              </w:numPr>
              <w:spacing w:before="0" w:after="0"/>
              <w:rPr>
                <w:strike/>
              </w:rPr>
            </w:pPr>
            <w:r w:rsidRPr="009D2F75">
              <w:rPr>
                <w:rFonts w:eastAsia="Cambria" w:cs="Cambria"/>
                <w:lang w:bidi="el-GR"/>
              </w:rPr>
              <w:t xml:space="preserve">φοιτητές προγραμμάτων πλήρους φοίτησης, μαθητευόμενοι των επαγγελματικών σχολών, όσοι συμμετέχουν σε επαγγελματικά εκπαιδευτικά προγράμματα χωρίς εργασιακή σχέση, </w:t>
            </w:r>
          </w:p>
        </w:tc>
      </w:tr>
      <w:tr w:rsidR="00A26C48" w:rsidRPr="009D2F75" w:rsidTr="0007283C">
        <w:tc>
          <w:tcPr>
            <w:tcW w:w="2861" w:type="dxa"/>
            <w:vAlign w:val="center"/>
          </w:tcPr>
          <w:p w:rsidR="00A26C48" w:rsidRPr="009D2F75" w:rsidRDefault="00A26C48" w:rsidP="0007283C">
            <w:pPr>
              <w:spacing w:before="0" w:after="0"/>
              <w:jc w:val="left"/>
              <w:rPr>
                <w:rFonts w:eastAsia="Cambria" w:cs="Cambria"/>
                <w:b/>
                <w:lang w:bidi="el-GR"/>
              </w:rPr>
            </w:pPr>
            <w:r w:rsidRPr="009D2F75">
              <w:rPr>
                <w:rFonts w:eastAsia="Cambria" w:cs="Cambria"/>
                <w:b/>
                <w:lang w:bidi="el-GR"/>
              </w:rPr>
              <w:t>Μηνιαίο ποσό εισοδηματικής ενίσχυσης</w:t>
            </w:r>
          </w:p>
        </w:tc>
        <w:tc>
          <w:tcPr>
            <w:tcW w:w="5967" w:type="dxa"/>
          </w:tcPr>
          <w:p w:rsidR="00A26C48" w:rsidRPr="009D2F75" w:rsidRDefault="00A26C48" w:rsidP="0007283C">
            <w:pPr>
              <w:spacing w:before="0" w:after="0"/>
              <w:rPr>
                <w:b/>
              </w:rPr>
            </w:pPr>
            <w:r w:rsidRPr="009D2F75">
              <w:rPr>
                <w:rFonts w:eastAsia="Cambria" w:cs="Cambria"/>
                <w:lang w:bidi="el-GR"/>
              </w:rPr>
              <w:t>Αναφέρεται στο χρηματικό ποσό που λαμβάνει κάθε ωφελούμενη μονάδα σε μηνιαία βάση. Υπολογίζεται ως η διαφορά μεταξύ του εξαπλάσιου ύψους του Εγγυημένου Ποσού και του εξαμηνιαίου δηλούμενου Εισοδήματος, όπως αυτό υπολογίζεται για την ένταξη στο πρόγραμμα, διαιρούμενη δια έξι.</w:t>
            </w:r>
          </w:p>
        </w:tc>
      </w:tr>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t>Μονοπρόσωπο νοικοκυριό</w:t>
            </w:r>
          </w:p>
        </w:tc>
        <w:tc>
          <w:tcPr>
            <w:tcW w:w="5967" w:type="dxa"/>
          </w:tcPr>
          <w:p w:rsidR="00A26C48" w:rsidRPr="009D2F75" w:rsidRDefault="00A26C48" w:rsidP="0007283C">
            <w:pPr>
              <w:spacing w:before="0" w:after="0"/>
              <w:rPr>
                <w:rFonts w:eastAsia="Cambria" w:cs="Cambria"/>
                <w:lang w:bidi="el-GR"/>
              </w:rPr>
            </w:pPr>
            <w:r w:rsidRPr="009D2F75">
              <w:rPr>
                <w:rFonts w:eastAsia="Cambria" w:cs="Cambria"/>
                <w:lang w:bidi="el-GR"/>
              </w:rPr>
              <w:t>Κάθε ενήλικο άτομο που διαμένει μόνο του σε κατοικία και δεν εμπίπτει στην κατηγορία ενηλίκων έως 25 ετών που φοιτούν σε πανεπιστημιακές σχολές ή σχολεία ή ινστιτούτα επαγγελματικής εκπαίδευσης ή κατάρτισης της ημεδαπής ή αλλοδαπής.</w:t>
            </w:r>
          </w:p>
        </w:tc>
      </w:tr>
      <w:tr w:rsidR="00A26C48" w:rsidRPr="009D2F75" w:rsidTr="0007283C">
        <w:trPr>
          <w:trHeight w:val="733"/>
        </w:trPr>
        <w:tc>
          <w:tcPr>
            <w:tcW w:w="2861" w:type="dxa"/>
            <w:vAlign w:val="center"/>
          </w:tcPr>
          <w:p w:rsidR="00A26C48" w:rsidRPr="009D2F75" w:rsidRDefault="00A26C48" w:rsidP="0007283C">
            <w:pPr>
              <w:spacing w:before="0" w:after="0"/>
              <w:jc w:val="left"/>
              <w:rPr>
                <w:b/>
              </w:rPr>
            </w:pPr>
            <w:r w:rsidRPr="009D2F75">
              <w:rPr>
                <w:rFonts w:eastAsia="Cambria" w:cs="Cambria"/>
                <w:b/>
                <w:lang w:bidi="el-GR"/>
              </w:rPr>
              <w:t>Μονογονεϊκές οικογένειες</w:t>
            </w:r>
          </w:p>
        </w:tc>
        <w:tc>
          <w:tcPr>
            <w:tcW w:w="5967" w:type="dxa"/>
          </w:tcPr>
          <w:p w:rsidR="00A26C48" w:rsidRPr="009D2F75" w:rsidRDefault="00A26C48" w:rsidP="0007283C">
            <w:pPr>
              <w:spacing w:before="0" w:after="0"/>
              <w:rPr>
                <w:rFonts w:eastAsia="Cambria" w:cs="Cambria"/>
                <w:lang w:bidi="el-GR"/>
              </w:rPr>
            </w:pPr>
            <w:r w:rsidRPr="009D2F75">
              <w:rPr>
                <w:rFonts w:eastAsia="Cambria" w:cs="Cambria"/>
                <w:lang w:bidi="el-GR"/>
              </w:rPr>
              <w:t>Στις μονογονεϊκές οικογένειες, δηλαδή σε εκείνες στις οποίες ένας μόνος γονέας (άγαμος, σε χηρεία ή διαζευγμένος) ασκεί εν τοις πράγμασι και κατ’ αποκλειστικότητα ή μετά από σχετική ανάθεση τη γονική μέριμνα ενός ή περισσότερων ανήλικων τέκνων, για τις ανάγκες υπολογισμού του εγγυημένου ποσού το μεγαλύτερο σε ηλικία</w:t>
            </w:r>
            <w:r>
              <w:rPr>
                <w:rFonts w:eastAsia="Cambria" w:cs="Cambria"/>
                <w:lang w:bidi="el-GR"/>
              </w:rPr>
              <w:t xml:space="preserve"> </w:t>
            </w:r>
            <w:r w:rsidRPr="009D2F75">
              <w:rPr>
                <w:rFonts w:eastAsia="Cambria" w:cs="Cambria"/>
                <w:lang w:bidi="el-GR"/>
              </w:rPr>
              <w:t xml:space="preserve">ανήλικο μέλος λογίζεται ως ενήλικας. </w:t>
            </w:r>
          </w:p>
        </w:tc>
      </w:tr>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t>Πολυπρόσωπο νοικοκυριό</w:t>
            </w:r>
          </w:p>
        </w:tc>
        <w:tc>
          <w:tcPr>
            <w:tcW w:w="5967" w:type="dxa"/>
          </w:tcPr>
          <w:p w:rsidR="00A26C48" w:rsidRPr="009D2F75" w:rsidRDefault="00A26C48" w:rsidP="0007283C">
            <w:pPr>
              <w:spacing w:before="0" w:after="0"/>
            </w:pPr>
            <w:r w:rsidRPr="009D2F75">
              <w:rPr>
                <w:rFonts w:eastAsia="Cambria" w:cs="Cambria"/>
                <w:lang w:bidi="el-GR"/>
              </w:rPr>
              <w:t>Ολα τα άτομα που διαμένουν κάτω από την ίδια στέγη. Δύναται να απαρτίζεται και από φιλοξενούμενα άτομα ή φιλοξενούμενη οικογένεια, με την προϋπόθεση ότι η φιλοξενία είχε δηλωθεί στην τελευταία εκκαθαρισμένη δήλωση φορολογίας εισοδήματος. Στο πολυπρόσωπο νοικοκυριό εντάσσονται και τα ενήλικα τέκνα έως 25 ετών που φοιτούν σε πανεπιστημιακές σχολές ή σχολεία ή ινστιτούτα επαγγελματικής εκπαίδευσης ή κατάρτισης, ανεξαρτήτως του τόπου διαμονής τους.</w:t>
            </w:r>
          </w:p>
        </w:tc>
      </w:tr>
    </w:tbl>
    <w:p w:rsidR="00A26C48" w:rsidRDefault="00A26C48">
      <w:pPr>
        <w:spacing w:before="0" w:after="160" w:line="259" w:lineRule="auto"/>
        <w:jc w:val="left"/>
      </w:pPr>
    </w:p>
    <w:p w:rsidR="00A26C48" w:rsidRDefault="00A26C48">
      <w:pPr>
        <w:spacing w:before="0" w:after="160" w:line="259" w:lineRule="auto"/>
        <w:jc w:val="left"/>
      </w:pPr>
      <w:r>
        <w:br w:type="page"/>
      </w:r>
    </w:p>
    <w:tbl>
      <w:tblPr>
        <w:tblStyle w:val="a6"/>
        <w:tblW w:w="0" w:type="auto"/>
        <w:tblLook w:val="04A0"/>
      </w:tblPr>
      <w:tblGrid>
        <w:gridCol w:w="2861"/>
        <w:gridCol w:w="5967"/>
      </w:tblGrid>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lastRenderedPageBreak/>
              <w:t>Υπολογισμός Εισοδήματος σε περίπτωση που μέλος του νοικοκυριού βρει εργασία</w:t>
            </w:r>
          </w:p>
        </w:tc>
        <w:tc>
          <w:tcPr>
            <w:tcW w:w="5967" w:type="dxa"/>
          </w:tcPr>
          <w:p w:rsidR="00A26C48" w:rsidRPr="009D2F75" w:rsidRDefault="00A26C48" w:rsidP="0007283C">
            <w:pPr>
              <w:spacing w:before="0" w:after="0"/>
              <w:rPr>
                <w:rFonts w:eastAsia="Cambria" w:cs="Cambria"/>
                <w:spacing w:val="1"/>
                <w:lang w:bidi="el-GR"/>
              </w:rPr>
            </w:pPr>
            <w:r w:rsidRPr="009D2F75">
              <w:rPr>
                <w:rFonts w:eastAsia="Cambria" w:cs="Cambria"/>
                <w:lang w:bidi="el-GR"/>
              </w:rPr>
              <w:t xml:space="preserve">Σε περίπτωση που ενήλικο μέλος βρει εργασία (προσωρινή, περιστασιακή ή μόνιμη) κατόπιν ένταξης του νοικοκυριού στο πρόγραμμα Κ.Ε.Α., δεν θα λαμβάνονται υπόψη τα ακόλουθα εισοδήματα: α) το 100% του μισθού από τη νέα εργασία δεν θα συνυπολογίζεται στον υπολογισμό του εισοδήματος κατά τον πρώτο μήνα, β) το 40% του μισθού από τη νέα εργασία δεν θα συνυπολογίζεται κατά τους επόμενους 2 μήνες. Τα κριτήρια ένταξης στο πρόγραμμα επανεξετάζονται και η παροχή του Κ.Ε.Α. διακόπτεται, εάν το εισόδημα από τη νέα εργασία έχει ως συνέπεια να υπερβαίνει το νοικοκυριό τα σχετικά όρια. </w:t>
            </w:r>
            <w:r w:rsidRPr="009D2F75">
              <w:rPr>
                <w:rFonts w:eastAsia="Cambria" w:cs="Cambria"/>
                <w:spacing w:val="1"/>
                <w:lang w:bidi="el-GR"/>
              </w:rPr>
              <w:t>Η ανωτέρω εξαίρεση από τον υπολογισμό του εισοδήματος για ένταξη στο πρόγραμμα δύναται να εφαρμοστεί μια και μόνη φορά σε διάστημα ενός έτους από την έναρξη ισχύος της καθολικής εφαρμογής του Κ.Ε.Α..</w:t>
            </w:r>
          </w:p>
        </w:tc>
      </w:tr>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t>Φιλοξενούμενα Μέλη του Νοικοκυριού</w:t>
            </w:r>
          </w:p>
        </w:tc>
        <w:tc>
          <w:tcPr>
            <w:tcW w:w="5967" w:type="dxa"/>
          </w:tcPr>
          <w:p w:rsidR="00A26C48" w:rsidRPr="009D2F75" w:rsidRDefault="00A26C48" w:rsidP="0007283C">
            <w:pPr>
              <w:spacing w:before="0" w:after="0"/>
            </w:pPr>
            <w:r w:rsidRPr="009D2F75">
              <w:rPr>
                <w:rFonts w:eastAsia="Cambria" w:cs="Cambria"/>
                <w:lang w:bidi="el-GR"/>
              </w:rPr>
              <w:t xml:space="preserve">Το πολυπρόσωπο νοικοκυριό δύναται να απαρτίζεται και από φιλοξενούμενα άτομα ή φιλοξενούμενη οικογένεια. Η φιλοξενία πρέπει να έχει δηλωθεί στην τελευταία εκκαθαρισμένη φορολογική δήλωση (κωδ. 801-803). Όταν ένα νοικοκυριό περιλαμβάνει φιλοξενούμενα μέλη, </w:t>
            </w:r>
            <w:r w:rsidRPr="009D2F75">
              <w:rPr>
                <w:rFonts w:eastAsia="Cambria" w:cs="Cambria"/>
                <w:lang w:val="en-US" w:bidi="el-GR"/>
              </w:rPr>
              <w:t>o</w:t>
            </w:r>
            <w:r w:rsidRPr="009D2F75">
              <w:rPr>
                <w:rFonts w:eastAsia="Cambria" w:cs="Cambria"/>
                <w:lang w:bidi="el-GR"/>
              </w:rPr>
              <w:t xml:space="preserve"> αιτών οφείλει να υποβάλει αίτηση αποκλειστικά και μόνο μέσω των δήμων ή των ΚΕΠ.</w:t>
            </w:r>
          </w:p>
        </w:tc>
      </w:tr>
      <w:tr w:rsidR="00A26C48" w:rsidRPr="009D2F75" w:rsidTr="0007283C">
        <w:tc>
          <w:tcPr>
            <w:tcW w:w="2861" w:type="dxa"/>
            <w:vAlign w:val="center"/>
          </w:tcPr>
          <w:p w:rsidR="00A26C48" w:rsidRPr="009D2F75" w:rsidRDefault="00A26C48" w:rsidP="0007283C">
            <w:pPr>
              <w:spacing w:before="0" w:after="0"/>
              <w:jc w:val="left"/>
              <w:rPr>
                <w:b/>
              </w:rPr>
            </w:pPr>
            <w:r w:rsidRPr="009D2F75">
              <w:rPr>
                <w:rFonts w:eastAsia="Cambria" w:cs="Cambria"/>
                <w:b/>
                <w:lang w:bidi="el-GR"/>
              </w:rPr>
              <w:t>Ωφελούμενη μονάδα</w:t>
            </w:r>
          </w:p>
        </w:tc>
        <w:tc>
          <w:tcPr>
            <w:tcW w:w="5967" w:type="dxa"/>
          </w:tcPr>
          <w:p w:rsidR="00A26C48" w:rsidRPr="009D2F75" w:rsidRDefault="00A26C48" w:rsidP="0007283C">
            <w:pPr>
              <w:spacing w:before="0" w:after="0"/>
              <w:rPr>
                <w:b/>
              </w:rPr>
            </w:pPr>
            <w:r w:rsidRPr="009D2F75">
              <w:rPr>
                <w:rFonts w:eastAsia="Cambria" w:cs="Cambria"/>
                <w:lang w:bidi="el-GR"/>
              </w:rPr>
              <w:t>Αναφέρεται στα μονοπρόσωπα ή πολυπρόσωπα νοικοκυριά, όπως ορίστηκαν ανωτέρω, ή τις κατηγορίες αστέγων που περιγράφηκαν ανωτέρω και πληρούν τα κριτήρια ένταξης στο πρόγραμμα Κοινωνικού Εισοδήματος Αλληλεγγύης ως μονάδα.</w:t>
            </w:r>
          </w:p>
        </w:tc>
      </w:tr>
    </w:tbl>
    <w:p w:rsidR="0007283C" w:rsidRDefault="0007283C">
      <w:pPr>
        <w:spacing w:before="0" w:after="160" w:line="259" w:lineRule="auto"/>
        <w:jc w:val="left"/>
      </w:pPr>
    </w:p>
    <w:p w:rsidR="0007283C" w:rsidRDefault="0007283C">
      <w:pPr>
        <w:spacing w:before="0" w:after="160" w:line="259" w:lineRule="auto"/>
        <w:jc w:val="left"/>
      </w:pPr>
      <w:r>
        <w:br w:type="page"/>
      </w:r>
    </w:p>
    <w:p w:rsidR="005F3EB8" w:rsidRPr="00645532" w:rsidRDefault="00A02374" w:rsidP="00A02374">
      <w:pPr>
        <w:pStyle w:val="1"/>
        <w:rPr>
          <w:b w:val="0"/>
        </w:rPr>
      </w:pPr>
      <w:bookmarkStart w:id="5" w:name="_Toc472932986"/>
      <w:r w:rsidRPr="009D2F75">
        <w:lastRenderedPageBreak/>
        <w:t xml:space="preserve">1. </w:t>
      </w:r>
      <w:r w:rsidR="005F3EB8" w:rsidRPr="00A02374">
        <w:t>Εισαγωγή</w:t>
      </w:r>
      <w:bookmarkEnd w:id="4"/>
      <w:bookmarkEnd w:id="5"/>
    </w:p>
    <w:p w:rsidR="005F3EB8" w:rsidRPr="00645532" w:rsidRDefault="00A02374" w:rsidP="00A02374">
      <w:pPr>
        <w:pStyle w:val="2"/>
      </w:pPr>
      <w:bookmarkStart w:id="6" w:name="_Toc472694907"/>
      <w:bookmarkStart w:id="7" w:name="_Toc472932987"/>
      <w:r w:rsidRPr="009D2F75">
        <w:rPr>
          <w:rFonts w:eastAsia="Cambria"/>
          <w:lang w:bidi="el-GR"/>
        </w:rPr>
        <w:t xml:space="preserve">1.1 </w:t>
      </w:r>
      <w:r w:rsidR="005F3EB8" w:rsidRPr="00645532">
        <w:rPr>
          <w:rFonts w:eastAsia="Cambria"/>
          <w:lang w:bidi="el-GR"/>
        </w:rPr>
        <w:t>Σ</w:t>
      </w:r>
      <w:r w:rsidR="003E7295" w:rsidRPr="00645532">
        <w:rPr>
          <w:rFonts w:eastAsia="Cambria"/>
          <w:lang w:bidi="el-GR"/>
        </w:rPr>
        <w:t>τόχο</w:t>
      </w:r>
      <w:r w:rsidR="005F3EB8" w:rsidRPr="00645532">
        <w:rPr>
          <w:rFonts w:eastAsia="Cambria"/>
          <w:lang w:bidi="el-GR"/>
        </w:rPr>
        <w:t>ς του Οδηγού Εφαρμογής</w:t>
      </w:r>
      <w:bookmarkEnd w:id="6"/>
      <w:bookmarkEnd w:id="7"/>
    </w:p>
    <w:p w:rsidR="005F3EB8" w:rsidRPr="00645532" w:rsidRDefault="005F3EB8" w:rsidP="00A02374">
      <w:pPr>
        <w:rPr>
          <w:lang w:bidi="el-GR"/>
        </w:rPr>
      </w:pPr>
      <w:r w:rsidRPr="00645532">
        <w:rPr>
          <w:lang w:bidi="el-GR"/>
        </w:rPr>
        <w:t xml:space="preserve">Ο Οδηγός Εφαρμογής (Οδηγός) καθορίζει τους όρους και τις προϋποθέσεις που ρυθμίζουν </w:t>
      </w:r>
      <w:r w:rsidR="004D5B0A" w:rsidRPr="00645532">
        <w:rPr>
          <w:lang w:bidi="el-GR"/>
        </w:rPr>
        <w:t>την υλοποίηση</w:t>
      </w:r>
      <w:r w:rsidRPr="00645532">
        <w:rPr>
          <w:lang w:bidi="el-GR"/>
        </w:rPr>
        <w:t xml:space="preserve"> του Προγράμματος Κοινωνικό Εισόδημα Αλληλεγγύης, του οποίου </w:t>
      </w:r>
      <w:r w:rsidR="00DB3D69" w:rsidRPr="00645532">
        <w:rPr>
          <w:lang w:bidi="el-GR"/>
        </w:rPr>
        <w:t xml:space="preserve">ο </w:t>
      </w:r>
      <w:r w:rsidR="007D1156" w:rsidRPr="00645532">
        <w:rPr>
          <w:lang w:bidi="el-GR"/>
        </w:rPr>
        <w:t xml:space="preserve">εκτελεστικός </w:t>
      </w:r>
      <w:r w:rsidR="00DB3D69" w:rsidRPr="00645532">
        <w:rPr>
          <w:lang w:bidi="el-GR"/>
        </w:rPr>
        <w:t xml:space="preserve">φορέας </w:t>
      </w:r>
      <w:r w:rsidRPr="00645532">
        <w:rPr>
          <w:lang w:bidi="el-GR"/>
        </w:rPr>
        <w:t>είναι το Υπουργείο Εργασίας, Κοινωνικής Ασφάλισης και Κοινωνικής Αλληλεγγύης (</w:t>
      </w:r>
      <w:r w:rsidR="00FB00DB" w:rsidRPr="00645532">
        <w:rPr>
          <w:lang w:bidi="el-GR"/>
        </w:rPr>
        <w:t>ΥΠΕΚΑΑ</w:t>
      </w:r>
      <w:r w:rsidRPr="00645532">
        <w:rPr>
          <w:lang w:bidi="el-GR"/>
        </w:rPr>
        <w:t>)</w:t>
      </w:r>
      <w:r w:rsidR="00F17C3F" w:rsidRPr="00645532">
        <w:rPr>
          <w:lang w:bidi="el-GR"/>
        </w:rPr>
        <w:t>,</w:t>
      </w:r>
      <w:r w:rsidRPr="00645532">
        <w:rPr>
          <w:lang w:bidi="el-GR"/>
        </w:rPr>
        <w:t xml:space="preserve"> μέσω της Διεύθυνσης </w:t>
      </w:r>
      <w:r w:rsidR="00D26BEB" w:rsidRPr="00645532">
        <w:rPr>
          <w:lang w:bidi="el-GR"/>
        </w:rPr>
        <w:t>Καταπολέμησης της Φτώχειας</w:t>
      </w:r>
      <w:r w:rsidRPr="00645532">
        <w:rPr>
          <w:lang w:bidi="el-GR"/>
        </w:rPr>
        <w:t xml:space="preserve">. </w:t>
      </w:r>
    </w:p>
    <w:p w:rsidR="005F3EB8" w:rsidRPr="00645532" w:rsidRDefault="005F3EB8" w:rsidP="009D2F75">
      <w:r w:rsidRPr="00645532">
        <w:rPr>
          <w:lang w:bidi="el-GR"/>
        </w:rPr>
        <w:t xml:space="preserve">Ο Οδηγός </w:t>
      </w:r>
      <w:r w:rsidR="006B3FD8" w:rsidRPr="00645532">
        <w:rPr>
          <w:lang w:bidi="el-GR"/>
        </w:rPr>
        <w:t>αποτελείται από 10 ενότητες</w:t>
      </w:r>
      <w:r w:rsidRPr="00645532">
        <w:rPr>
          <w:lang w:bidi="el-GR"/>
        </w:rPr>
        <w:t>:</w:t>
      </w:r>
    </w:p>
    <w:p w:rsidR="005F3EB8" w:rsidRPr="00645532" w:rsidRDefault="006B3FD8" w:rsidP="00496694">
      <w:pPr>
        <w:pStyle w:val="a3"/>
        <w:numPr>
          <w:ilvl w:val="0"/>
          <w:numId w:val="4"/>
        </w:numPr>
        <w:spacing w:line="360" w:lineRule="auto"/>
        <w:rPr>
          <w:noProof/>
          <w:lang w:bidi="el-GR"/>
        </w:rPr>
      </w:pPr>
      <w:r w:rsidRPr="00645532">
        <w:rPr>
          <w:noProof/>
          <w:lang w:bidi="el-GR"/>
        </w:rPr>
        <w:t>Εισαγωγή</w:t>
      </w:r>
    </w:p>
    <w:p w:rsidR="006B3FD8" w:rsidRPr="00645532" w:rsidRDefault="006B3FD8" w:rsidP="00496694">
      <w:pPr>
        <w:pStyle w:val="a3"/>
        <w:numPr>
          <w:ilvl w:val="0"/>
          <w:numId w:val="4"/>
        </w:numPr>
        <w:spacing w:line="360" w:lineRule="auto"/>
        <w:rPr>
          <w:lang w:bidi="el-GR"/>
        </w:rPr>
      </w:pPr>
      <w:r w:rsidRPr="00645532">
        <w:rPr>
          <w:lang w:bidi="el-GR"/>
        </w:rPr>
        <w:t>Περιγραφή του προγράμματος Κοινωνικό Εισόδημα Αλληλεγγύης</w:t>
      </w:r>
    </w:p>
    <w:p w:rsidR="006B3FD8" w:rsidRPr="00645532" w:rsidRDefault="006B3FD8" w:rsidP="00496694">
      <w:pPr>
        <w:pStyle w:val="a3"/>
        <w:numPr>
          <w:ilvl w:val="0"/>
          <w:numId w:val="4"/>
        </w:numPr>
        <w:spacing w:line="360" w:lineRule="auto"/>
        <w:rPr>
          <w:lang w:bidi="el-GR"/>
        </w:rPr>
      </w:pPr>
      <w:r w:rsidRPr="00645532">
        <w:rPr>
          <w:lang w:bidi="el-GR"/>
        </w:rPr>
        <w:t>Καθορισμός κριτηρίων ένταξης</w:t>
      </w:r>
    </w:p>
    <w:p w:rsidR="006B3FD8" w:rsidRPr="00645532" w:rsidRDefault="006B3FD8" w:rsidP="00496694">
      <w:pPr>
        <w:pStyle w:val="a3"/>
        <w:numPr>
          <w:ilvl w:val="0"/>
          <w:numId w:val="4"/>
        </w:numPr>
        <w:spacing w:line="360" w:lineRule="auto"/>
        <w:rPr>
          <w:lang w:bidi="el-GR"/>
        </w:rPr>
      </w:pPr>
      <w:r w:rsidRPr="00645532">
        <w:rPr>
          <w:lang w:bidi="el-GR"/>
        </w:rPr>
        <w:t>Καθορισμός εισοδηματικής ενίσχυσης</w:t>
      </w:r>
    </w:p>
    <w:p w:rsidR="006B3FD8" w:rsidRPr="00645532" w:rsidRDefault="006B3FD8" w:rsidP="00496694">
      <w:pPr>
        <w:pStyle w:val="a3"/>
        <w:numPr>
          <w:ilvl w:val="0"/>
          <w:numId w:val="4"/>
        </w:numPr>
        <w:spacing w:line="360" w:lineRule="auto"/>
        <w:rPr>
          <w:lang w:bidi="el-GR"/>
        </w:rPr>
      </w:pPr>
      <w:r w:rsidRPr="00645532">
        <w:rPr>
          <w:lang w:bidi="el-GR"/>
        </w:rPr>
        <w:t>Διαδικασία υποβολής της αίτησης</w:t>
      </w:r>
    </w:p>
    <w:p w:rsidR="006B3FD8" w:rsidRPr="00645532" w:rsidRDefault="006B3FD8" w:rsidP="00496694">
      <w:pPr>
        <w:pStyle w:val="a3"/>
        <w:numPr>
          <w:ilvl w:val="0"/>
          <w:numId w:val="4"/>
        </w:numPr>
        <w:spacing w:line="360" w:lineRule="auto"/>
        <w:rPr>
          <w:lang w:bidi="el-GR"/>
        </w:rPr>
      </w:pPr>
      <w:r w:rsidRPr="00645532">
        <w:rPr>
          <w:lang w:bidi="el-GR"/>
        </w:rPr>
        <w:t>Απαιτούμενα δικαιολογητικά</w:t>
      </w:r>
    </w:p>
    <w:p w:rsidR="006B3FD8" w:rsidRPr="00645532" w:rsidRDefault="006B3FD8" w:rsidP="00496694">
      <w:pPr>
        <w:pStyle w:val="a3"/>
        <w:numPr>
          <w:ilvl w:val="0"/>
          <w:numId w:val="4"/>
        </w:numPr>
        <w:spacing w:line="360" w:lineRule="auto"/>
        <w:rPr>
          <w:lang w:bidi="el-GR"/>
        </w:rPr>
      </w:pPr>
      <w:r w:rsidRPr="00645532">
        <w:rPr>
          <w:lang w:bidi="el-GR"/>
        </w:rPr>
        <w:t>Υποχρεώσεις των δικαιούχων</w:t>
      </w:r>
    </w:p>
    <w:p w:rsidR="006B3FD8" w:rsidRPr="00645532" w:rsidRDefault="006B3FD8" w:rsidP="00496694">
      <w:pPr>
        <w:pStyle w:val="a3"/>
        <w:numPr>
          <w:ilvl w:val="0"/>
          <w:numId w:val="4"/>
        </w:numPr>
        <w:spacing w:line="360" w:lineRule="auto"/>
        <w:rPr>
          <w:lang w:bidi="el-GR"/>
        </w:rPr>
      </w:pPr>
      <w:r w:rsidRPr="00645532">
        <w:rPr>
          <w:lang w:bidi="el-GR"/>
        </w:rPr>
        <w:t>Χρόνος, τρόπος και διάρκεια καταβολής</w:t>
      </w:r>
    </w:p>
    <w:p w:rsidR="006B3FD8" w:rsidRPr="00645532" w:rsidRDefault="006B3FD8" w:rsidP="00496694">
      <w:pPr>
        <w:pStyle w:val="a3"/>
        <w:numPr>
          <w:ilvl w:val="0"/>
          <w:numId w:val="4"/>
        </w:numPr>
        <w:spacing w:line="360" w:lineRule="auto"/>
        <w:rPr>
          <w:lang w:bidi="el-GR"/>
        </w:rPr>
      </w:pPr>
      <w:r w:rsidRPr="00645532">
        <w:rPr>
          <w:lang w:bidi="el-GR"/>
        </w:rPr>
        <w:t>Αναστολή καταβολής εισοδηματικής ενίσχυσης</w:t>
      </w:r>
    </w:p>
    <w:p w:rsidR="006B3FD8" w:rsidRPr="00645532" w:rsidRDefault="006B3FD8" w:rsidP="00496694">
      <w:pPr>
        <w:pStyle w:val="a3"/>
        <w:numPr>
          <w:ilvl w:val="0"/>
          <w:numId w:val="4"/>
        </w:numPr>
        <w:spacing w:line="360" w:lineRule="auto"/>
        <w:rPr>
          <w:lang w:bidi="el-GR"/>
        </w:rPr>
      </w:pPr>
      <w:r w:rsidRPr="00645532">
        <w:rPr>
          <w:lang w:bidi="el-GR"/>
        </w:rPr>
        <w:t>Διακοπή καταβολής εισοδηματικής ενίσχυσης</w:t>
      </w:r>
    </w:p>
    <w:p w:rsidR="005F3EB8" w:rsidRPr="00645532" w:rsidRDefault="005F3EB8" w:rsidP="00A02374">
      <w:pPr>
        <w:pStyle w:val="2"/>
      </w:pPr>
      <w:bookmarkStart w:id="8" w:name="_Toc472694908"/>
      <w:bookmarkStart w:id="9" w:name="_Toc472932988"/>
      <w:r w:rsidRPr="00645532">
        <w:rPr>
          <w:rFonts w:eastAsia="Cambria"/>
          <w:lang w:bidi="el-GR"/>
        </w:rPr>
        <w:t>1.2. Διαδικασίες για την τροποποίηση του Οδηγού Εφαρμογής</w:t>
      </w:r>
      <w:bookmarkEnd w:id="8"/>
      <w:bookmarkEnd w:id="9"/>
      <w:r w:rsidRPr="00645532">
        <w:rPr>
          <w:rFonts w:eastAsia="Cambria"/>
          <w:lang w:bidi="el-GR"/>
        </w:rPr>
        <w:t xml:space="preserve"> </w:t>
      </w:r>
    </w:p>
    <w:p w:rsidR="005F3EB8" w:rsidRPr="00645532" w:rsidRDefault="005F3EB8" w:rsidP="009D2F75">
      <w:r w:rsidRPr="00645532">
        <w:rPr>
          <w:lang w:bidi="el-GR"/>
        </w:rPr>
        <w:t>Ο Οδηγός μπορεί να τροποποι</w:t>
      </w:r>
      <w:r w:rsidR="0008226E" w:rsidRPr="00645532">
        <w:rPr>
          <w:lang w:bidi="el-GR"/>
        </w:rPr>
        <w:t>είται</w:t>
      </w:r>
      <w:r w:rsidRPr="00645532">
        <w:rPr>
          <w:lang w:bidi="el-GR"/>
        </w:rPr>
        <w:t xml:space="preserve"> για να προσαρμοστεί στις αλλαγές των προϋποθέσεων ή των συνθηκών του Προγράμματος που ενδέχεται να επέλθουν κατά τη διάρκεια της εφαρμογής</w:t>
      </w:r>
      <w:r w:rsidR="00C7053E" w:rsidRPr="00645532">
        <w:rPr>
          <w:lang w:bidi="el-GR"/>
        </w:rPr>
        <w:t xml:space="preserve"> του</w:t>
      </w:r>
      <w:r w:rsidR="00F11195" w:rsidRPr="00645532">
        <w:rPr>
          <w:lang w:bidi="el-GR"/>
        </w:rPr>
        <w:t xml:space="preserve">. </w:t>
      </w:r>
      <w:r w:rsidRPr="00645532">
        <w:rPr>
          <w:lang w:bidi="el-GR"/>
        </w:rPr>
        <w:t xml:space="preserve">Η </w:t>
      </w:r>
      <w:r w:rsidR="00AB314B" w:rsidRPr="00645532">
        <w:rPr>
          <w:lang w:bidi="el-GR"/>
        </w:rPr>
        <w:t>Διεύθυνση Καταπολέμησης της Φτώχειας</w:t>
      </w:r>
      <w:r w:rsidRPr="00645532">
        <w:rPr>
          <w:lang w:bidi="el-GR"/>
        </w:rPr>
        <w:t xml:space="preserve"> θα επιφορτιστεί με τη σύνταξη των αλλαγών </w:t>
      </w:r>
      <w:r w:rsidR="00F17C3F" w:rsidRPr="00645532">
        <w:rPr>
          <w:lang w:bidi="el-GR"/>
        </w:rPr>
        <w:t xml:space="preserve">και </w:t>
      </w:r>
      <w:r w:rsidRPr="00645532">
        <w:rPr>
          <w:lang w:bidi="el-GR"/>
        </w:rPr>
        <w:t xml:space="preserve">η νέα έκδοση του Οδηγού </w:t>
      </w:r>
      <w:r w:rsidR="00AB314B" w:rsidRPr="00645532">
        <w:rPr>
          <w:lang w:bidi="el-GR"/>
        </w:rPr>
        <w:t xml:space="preserve">θα υποβληθεί </w:t>
      </w:r>
      <w:r w:rsidR="00EC04F7" w:rsidRPr="00645532">
        <w:rPr>
          <w:lang w:bidi="el-GR"/>
        </w:rPr>
        <w:t>στην Αναπληρώτρια Υπουργό</w:t>
      </w:r>
      <w:r w:rsidRPr="00645532">
        <w:rPr>
          <w:lang w:bidi="el-GR"/>
        </w:rPr>
        <w:t xml:space="preserve"> Εργασίας, Κοινωνικής Ασφάλισης και Κοινωνικής Αλληλεγγύης </w:t>
      </w:r>
      <w:r w:rsidR="00AB314B" w:rsidRPr="00645532">
        <w:rPr>
          <w:lang w:bidi="el-GR"/>
        </w:rPr>
        <w:t>προκειμένου</w:t>
      </w:r>
      <w:r w:rsidRPr="00645532">
        <w:rPr>
          <w:lang w:bidi="el-GR"/>
        </w:rPr>
        <w:t xml:space="preserve"> να λάβει έγκριση. </w:t>
      </w:r>
    </w:p>
    <w:p w:rsidR="00145179" w:rsidRDefault="00145179">
      <w:pPr>
        <w:spacing w:before="0" w:after="160" w:line="259" w:lineRule="auto"/>
        <w:jc w:val="left"/>
        <w:rPr>
          <w:rFonts w:eastAsia="Cambria" w:cstheme="majorBidi"/>
          <w:b/>
          <w:color w:val="2E74B5" w:themeColor="accent1" w:themeShade="BF"/>
          <w:sz w:val="32"/>
          <w:szCs w:val="32"/>
          <w:lang w:bidi="el-GR"/>
        </w:rPr>
      </w:pPr>
      <w:bookmarkStart w:id="10" w:name="_Toc472694909"/>
      <w:r>
        <w:rPr>
          <w:rFonts w:eastAsia="Cambria"/>
          <w:lang w:bidi="el-GR"/>
        </w:rPr>
        <w:br w:type="page"/>
      </w:r>
    </w:p>
    <w:p w:rsidR="005F3EB8" w:rsidRPr="00645532" w:rsidRDefault="00A02374" w:rsidP="00A02374">
      <w:pPr>
        <w:pStyle w:val="1"/>
        <w:rPr>
          <w:b w:val="0"/>
        </w:rPr>
      </w:pPr>
      <w:bookmarkStart w:id="11" w:name="_Toc472932989"/>
      <w:r w:rsidRPr="00A02374">
        <w:rPr>
          <w:rFonts w:eastAsia="Cambria"/>
          <w:lang w:bidi="el-GR"/>
        </w:rPr>
        <w:lastRenderedPageBreak/>
        <w:t xml:space="preserve">2. </w:t>
      </w:r>
      <w:r w:rsidR="005F3EB8" w:rsidRPr="00645532">
        <w:rPr>
          <w:rFonts w:eastAsia="Cambria"/>
          <w:lang w:bidi="el-GR"/>
        </w:rPr>
        <w:t>Περιγραφή του Προγράμματος Κοινωνικό Εισόδημα Αλληλεγγύης</w:t>
      </w:r>
      <w:bookmarkEnd w:id="10"/>
      <w:bookmarkEnd w:id="11"/>
      <w:r w:rsidR="008003B4" w:rsidRPr="00645532">
        <w:rPr>
          <w:rFonts w:eastAsia="Cambria"/>
          <w:lang w:bidi="el-GR"/>
        </w:rPr>
        <w:t xml:space="preserve"> </w:t>
      </w:r>
    </w:p>
    <w:p w:rsidR="005F3EB8" w:rsidRPr="00645532" w:rsidRDefault="005F3EB8" w:rsidP="009D2F75">
      <w:r w:rsidRPr="00645532">
        <w:rPr>
          <w:lang w:bidi="el-GR"/>
        </w:rPr>
        <w:t>Οι στόχοι, το κόστος και οι βασικοί ορισμοί του Προγράμματος Κοινωνικό Εισόδημα Αλληλεγγύης (Κ</w:t>
      </w:r>
      <w:r w:rsidR="00EA5A69" w:rsidRPr="00645532">
        <w:rPr>
          <w:lang w:bidi="el-GR"/>
        </w:rPr>
        <w:t>.</w:t>
      </w:r>
      <w:r w:rsidRPr="00645532">
        <w:rPr>
          <w:lang w:bidi="el-GR"/>
        </w:rPr>
        <w:t>Ε</w:t>
      </w:r>
      <w:r w:rsidR="00EA5A69" w:rsidRPr="00645532">
        <w:rPr>
          <w:lang w:bidi="el-GR"/>
        </w:rPr>
        <w:t>.</w:t>
      </w:r>
      <w:r w:rsidRPr="00645532">
        <w:rPr>
          <w:lang w:bidi="el-GR"/>
        </w:rPr>
        <w:t>Α</w:t>
      </w:r>
      <w:r w:rsidR="00EA5A69" w:rsidRPr="00645532">
        <w:rPr>
          <w:lang w:bidi="el-GR"/>
        </w:rPr>
        <w:t>.</w:t>
      </w:r>
      <w:r w:rsidRPr="00645532">
        <w:rPr>
          <w:lang w:bidi="el-GR"/>
        </w:rPr>
        <w:t>) ορίζονται στην Κοινή Υπουργική Απόφαση που υπ</w:t>
      </w:r>
      <w:r w:rsidR="00741074" w:rsidRPr="00645532">
        <w:rPr>
          <w:lang w:bidi="el-GR"/>
        </w:rPr>
        <w:t>εγράφη</w:t>
      </w:r>
      <w:r w:rsidRPr="00645532">
        <w:rPr>
          <w:lang w:bidi="el-GR"/>
        </w:rPr>
        <w:t xml:space="preserve"> από το Υπουργείο Εργασίας, Κοινωνικής Ασφάλισης και Κοινωνικής Αλληλεγγύης, το Υπουργείο Εσωτερικών και το Υπουργείο Οικονομικών και δημοσιεύτηκε στην Εφημερίδα της Κυβέρνησης. </w:t>
      </w:r>
    </w:p>
    <w:p w:rsidR="005F3EB8" w:rsidRPr="00645532" w:rsidRDefault="005F3EB8" w:rsidP="00A02374">
      <w:pPr>
        <w:pStyle w:val="2"/>
      </w:pPr>
      <w:bookmarkStart w:id="12" w:name="_Toc472694910"/>
      <w:bookmarkStart w:id="13" w:name="_Toc472932990"/>
      <w:r w:rsidRPr="00645532">
        <w:rPr>
          <w:rFonts w:eastAsia="Cambria"/>
          <w:lang w:bidi="el-GR"/>
        </w:rPr>
        <w:t>2.1 Σ</w:t>
      </w:r>
      <w:r w:rsidR="009A370E" w:rsidRPr="00645532">
        <w:rPr>
          <w:rFonts w:eastAsia="Cambria"/>
          <w:lang w:bidi="el-GR"/>
        </w:rPr>
        <w:t>τόχο</w:t>
      </w:r>
      <w:r w:rsidRPr="00645532">
        <w:rPr>
          <w:rFonts w:eastAsia="Cambria"/>
          <w:lang w:bidi="el-GR"/>
        </w:rPr>
        <w:t>ς</w:t>
      </w:r>
      <w:bookmarkEnd w:id="12"/>
      <w:bookmarkEnd w:id="13"/>
    </w:p>
    <w:p w:rsidR="00EA5A69" w:rsidRPr="00645532" w:rsidRDefault="005F3EB8" w:rsidP="009D2F75">
      <w:pPr>
        <w:rPr>
          <w:lang w:bidi="el-GR"/>
        </w:rPr>
      </w:pPr>
      <w:r w:rsidRPr="00645532">
        <w:rPr>
          <w:lang w:bidi="el-GR"/>
        </w:rPr>
        <w:t xml:space="preserve">Το πρόγραμμα Κοινωνικό Εισόδημα Αλληλεγγύης είναι ένα προνοιακό πρόγραμμα για την αντιμετώπιση της φτώχειας και του κοινωνικού αποκλεισμού και απευθύνεται σε νοικοκυριά που διαβιούν σε συνθήκες ακραίας φτώχειας. </w:t>
      </w:r>
    </w:p>
    <w:p w:rsidR="00EA5A69" w:rsidRPr="00645532" w:rsidRDefault="00EA5A69" w:rsidP="009D2F75">
      <w:r w:rsidRPr="00645532">
        <w:rPr>
          <w:lang w:bidi="el-GR"/>
        </w:rPr>
        <w:t>Το Κ.Ε.Α. είναι στην ουσία μία σύμβαση μεταξύ του Κράτους και του πολίτη, επομένως αντανακλά μια πιο ενεργή προσέγγιση της κοινωνικής πρόνοιας από τη μεριά του Κράτους</w:t>
      </w:r>
      <w:r w:rsidR="00F17C3F" w:rsidRPr="00645532">
        <w:rPr>
          <w:lang w:bidi="el-GR"/>
        </w:rPr>
        <w:t>,</w:t>
      </w:r>
      <w:r w:rsidRPr="00645532">
        <w:rPr>
          <w:lang w:bidi="el-GR"/>
        </w:rPr>
        <w:t xml:space="preserve"> αλλά και των πολιτών.</w:t>
      </w:r>
      <w:r w:rsidRPr="00645532">
        <w:rPr>
          <w:spacing w:val="1"/>
          <w:lang w:bidi="el-GR"/>
        </w:rPr>
        <w:t xml:space="preserve"> </w:t>
      </w:r>
    </w:p>
    <w:p w:rsidR="009D2F75" w:rsidRDefault="005F3EB8" w:rsidP="009D2F75">
      <w:pPr>
        <w:rPr>
          <w:lang w:bidi="el-GR"/>
        </w:rPr>
      </w:pPr>
      <w:r w:rsidRPr="00645532">
        <w:rPr>
          <w:lang w:bidi="el-GR"/>
        </w:rPr>
        <w:t xml:space="preserve">Το πρόγραμμα βασίζεται σε τρεις πυλώνες: </w:t>
      </w:r>
    </w:p>
    <w:p w:rsidR="009D2F75" w:rsidRDefault="005F3EB8" w:rsidP="009D2F75">
      <w:pPr>
        <w:ind w:left="709" w:hanging="284"/>
        <w:rPr>
          <w:lang w:bidi="el-GR"/>
        </w:rPr>
      </w:pPr>
      <w:r w:rsidRPr="009D2F75">
        <w:rPr>
          <w:b/>
          <w:lang w:bidi="el-GR"/>
        </w:rPr>
        <w:t>α)</w:t>
      </w:r>
      <w:r w:rsidRPr="00645532">
        <w:rPr>
          <w:lang w:bidi="el-GR"/>
        </w:rPr>
        <w:t xml:space="preserve"> </w:t>
      </w:r>
      <w:r w:rsidR="009D2F75">
        <w:rPr>
          <w:lang w:bidi="el-GR"/>
        </w:rPr>
        <w:tab/>
      </w:r>
      <w:r w:rsidRPr="00645532">
        <w:rPr>
          <w:lang w:bidi="el-GR"/>
        </w:rPr>
        <w:t xml:space="preserve">την εισοδηματική ενίσχυση, </w:t>
      </w:r>
    </w:p>
    <w:p w:rsidR="009D2F75" w:rsidRDefault="005F3EB8" w:rsidP="009D2F75">
      <w:pPr>
        <w:ind w:left="709" w:hanging="284"/>
        <w:rPr>
          <w:lang w:bidi="el-GR"/>
        </w:rPr>
      </w:pPr>
      <w:r w:rsidRPr="009D2F75">
        <w:rPr>
          <w:b/>
          <w:lang w:bidi="el-GR"/>
        </w:rPr>
        <w:t>β)</w:t>
      </w:r>
      <w:r w:rsidRPr="00645532">
        <w:rPr>
          <w:lang w:bidi="el-GR"/>
        </w:rPr>
        <w:t xml:space="preserve"> </w:t>
      </w:r>
      <w:r w:rsidR="009D2F75">
        <w:rPr>
          <w:lang w:bidi="el-GR"/>
        </w:rPr>
        <w:tab/>
      </w:r>
      <w:r w:rsidRPr="00645532">
        <w:rPr>
          <w:lang w:bidi="el-GR"/>
        </w:rPr>
        <w:t xml:space="preserve">τη διασύνδεση με υπηρεσίες κοινωνικής ένταξης, και </w:t>
      </w:r>
    </w:p>
    <w:p w:rsidR="005F3EB8" w:rsidRPr="00645532" w:rsidRDefault="005F3EB8" w:rsidP="009D2F75">
      <w:pPr>
        <w:ind w:left="709" w:hanging="284"/>
        <w:rPr>
          <w:lang w:bidi="el-GR"/>
        </w:rPr>
      </w:pPr>
      <w:r w:rsidRPr="009D2F75">
        <w:rPr>
          <w:b/>
          <w:lang w:bidi="el-GR"/>
        </w:rPr>
        <w:t>γ)</w:t>
      </w:r>
      <w:r w:rsidRPr="00645532">
        <w:rPr>
          <w:lang w:bidi="el-GR"/>
        </w:rPr>
        <w:t xml:space="preserve"> </w:t>
      </w:r>
      <w:r w:rsidR="009D2F75">
        <w:rPr>
          <w:lang w:bidi="el-GR"/>
        </w:rPr>
        <w:tab/>
      </w:r>
      <w:r w:rsidRPr="00645532">
        <w:rPr>
          <w:lang w:bidi="el-GR"/>
        </w:rPr>
        <w:t>τη διασύνδεση με υπηρεσίες ενεργοποίησης που στοχεύουν στην ένταξη ή επανένταξη των δικαιούχων στην αγορά εργασίας</w:t>
      </w:r>
      <w:r w:rsidR="00FB271A" w:rsidRPr="00645532">
        <w:rPr>
          <w:lang w:bidi="el-GR"/>
        </w:rPr>
        <w:t xml:space="preserve"> και στην κοινωνική </w:t>
      </w:r>
      <w:r w:rsidR="0023786C" w:rsidRPr="00645532">
        <w:rPr>
          <w:lang w:bidi="el-GR"/>
        </w:rPr>
        <w:t>επαν</w:t>
      </w:r>
      <w:r w:rsidR="00FB271A" w:rsidRPr="00645532">
        <w:rPr>
          <w:lang w:bidi="el-GR"/>
        </w:rPr>
        <w:t xml:space="preserve">ένταξη. </w:t>
      </w:r>
    </w:p>
    <w:p w:rsidR="005F3EB8" w:rsidRPr="00645532" w:rsidRDefault="005F3EB8" w:rsidP="00A02374">
      <w:pPr>
        <w:pStyle w:val="2"/>
      </w:pPr>
      <w:bookmarkStart w:id="14" w:name="_Toc472694911"/>
      <w:bookmarkStart w:id="15" w:name="_Toc472932991"/>
      <w:r w:rsidRPr="00645532">
        <w:rPr>
          <w:rFonts w:eastAsia="Cambria"/>
          <w:lang w:bidi="el-GR"/>
        </w:rPr>
        <w:t>2.2 Οι πυλώνες του Κ</w:t>
      </w:r>
      <w:r w:rsidR="00EA5A69" w:rsidRPr="00645532">
        <w:rPr>
          <w:rFonts w:eastAsia="Cambria"/>
          <w:lang w:bidi="el-GR"/>
        </w:rPr>
        <w:t>.</w:t>
      </w:r>
      <w:r w:rsidRPr="00645532">
        <w:rPr>
          <w:rFonts w:eastAsia="Cambria"/>
          <w:lang w:bidi="el-GR"/>
        </w:rPr>
        <w:t>Ε</w:t>
      </w:r>
      <w:r w:rsidR="00EA5A69" w:rsidRPr="00645532">
        <w:rPr>
          <w:rFonts w:eastAsia="Cambria"/>
          <w:lang w:bidi="el-GR"/>
        </w:rPr>
        <w:t>.</w:t>
      </w:r>
      <w:r w:rsidRPr="00645532">
        <w:rPr>
          <w:rFonts w:eastAsia="Cambria"/>
          <w:lang w:bidi="el-GR"/>
        </w:rPr>
        <w:t>Α</w:t>
      </w:r>
      <w:r w:rsidR="00EA5A69" w:rsidRPr="00645532">
        <w:rPr>
          <w:rFonts w:eastAsia="Cambria"/>
          <w:lang w:bidi="el-GR"/>
        </w:rPr>
        <w:t>.</w:t>
      </w:r>
      <w:bookmarkEnd w:id="14"/>
      <w:bookmarkEnd w:id="15"/>
    </w:p>
    <w:p w:rsidR="005F3EB8" w:rsidRPr="00645532" w:rsidRDefault="00342679" w:rsidP="009D2F75">
      <w:r w:rsidRPr="00645532">
        <w:rPr>
          <w:lang w:bidi="el-GR"/>
        </w:rPr>
        <w:t xml:space="preserve">Το πρόγραμμα </w:t>
      </w:r>
      <w:r w:rsidR="008003B4" w:rsidRPr="00645532">
        <w:rPr>
          <w:lang w:bidi="el-GR"/>
        </w:rPr>
        <w:t>συνδυάζει</w:t>
      </w:r>
      <w:r w:rsidRPr="00645532">
        <w:rPr>
          <w:lang w:bidi="el-GR"/>
        </w:rPr>
        <w:t xml:space="preserve"> τρεις πυλώνες: </w:t>
      </w:r>
    </w:p>
    <w:p w:rsidR="005F3EB8" w:rsidRPr="00645532" w:rsidRDefault="005F3EB8" w:rsidP="00496694">
      <w:pPr>
        <w:pStyle w:val="a3"/>
        <w:numPr>
          <w:ilvl w:val="0"/>
          <w:numId w:val="5"/>
        </w:numPr>
        <w:ind w:hanging="294"/>
      </w:pPr>
      <w:r w:rsidRPr="00261DCB">
        <w:rPr>
          <w:b/>
          <w:lang w:bidi="el-GR"/>
        </w:rPr>
        <w:t>Εισοδηματική ενίσχυση:</w:t>
      </w:r>
      <w:r w:rsidRPr="00645532">
        <w:rPr>
          <w:lang w:bidi="el-GR"/>
        </w:rPr>
        <w:t xml:space="preserve"> Η παροχή χρηματικ</w:t>
      </w:r>
      <w:r w:rsidR="00421691" w:rsidRPr="00645532">
        <w:rPr>
          <w:lang w:bidi="el-GR"/>
        </w:rPr>
        <w:t xml:space="preserve">ής </w:t>
      </w:r>
      <w:r w:rsidR="00E1178D" w:rsidRPr="00645532">
        <w:rPr>
          <w:lang w:bidi="el-GR"/>
        </w:rPr>
        <w:t>ενίσχυσης στο</w:t>
      </w:r>
      <w:r w:rsidRPr="00645532">
        <w:rPr>
          <w:lang w:bidi="el-GR"/>
        </w:rPr>
        <w:t xml:space="preserve"> ωφελούμενο νοικοκυριό. (βλ. Ενότητα</w:t>
      </w:r>
      <w:r w:rsidR="0007283C">
        <w:rPr>
          <w:lang w:bidi="el-GR"/>
        </w:rPr>
        <w:t xml:space="preserve"> 4</w:t>
      </w:r>
      <w:r w:rsidR="0007283C">
        <w:rPr>
          <w:color w:val="70AD47" w:themeColor="accent6"/>
          <w:lang w:bidi="el-GR"/>
        </w:rPr>
        <w:t>.</w:t>
      </w:r>
    </w:p>
    <w:p w:rsidR="00261DCB" w:rsidRPr="00261DCB" w:rsidRDefault="005F3EB8" w:rsidP="00496694">
      <w:pPr>
        <w:pStyle w:val="a3"/>
        <w:numPr>
          <w:ilvl w:val="0"/>
          <w:numId w:val="5"/>
        </w:numPr>
        <w:ind w:hanging="294"/>
        <w:rPr>
          <w:u w:val="single"/>
          <w:lang w:bidi="el-GR"/>
        </w:rPr>
      </w:pPr>
      <w:r w:rsidRPr="00261DCB">
        <w:rPr>
          <w:b/>
          <w:lang w:bidi="el-GR"/>
        </w:rPr>
        <w:t xml:space="preserve">Υπηρεσίες Κοινωνικής Ένταξης: </w:t>
      </w:r>
      <w:r w:rsidRPr="00645532">
        <w:rPr>
          <w:lang w:bidi="el-GR"/>
        </w:rPr>
        <w:t>Οι δικαιούχοι, κατά περίπτωση και ανάλογα με τις ανάγκες τους, θα διασυνδέονται με άλλες κοινωνικές υπηρεσίες</w:t>
      </w:r>
      <w:r w:rsidR="008C68B6" w:rsidRPr="00645532">
        <w:rPr>
          <w:lang w:bidi="el-GR"/>
        </w:rPr>
        <w:t xml:space="preserve"> και προγράμματα</w:t>
      </w:r>
      <w:r w:rsidR="00436BD5" w:rsidRPr="00645532">
        <w:rPr>
          <w:lang w:bidi="el-GR"/>
        </w:rPr>
        <w:t>,</w:t>
      </w:r>
      <w:r w:rsidR="00EC50BD" w:rsidRPr="00645532">
        <w:rPr>
          <w:lang w:bidi="el-GR"/>
        </w:rPr>
        <w:t xml:space="preserve"> </w:t>
      </w:r>
      <w:r w:rsidR="008C68B6" w:rsidRPr="00261DCB">
        <w:rPr>
          <w:u w:val="single"/>
          <w:lang w:bidi="el-GR"/>
        </w:rPr>
        <w:t>με την προϋπόθεση ότι</w:t>
      </w:r>
      <w:r w:rsidR="00EC50BD" w:rsidRPr="00261DCB">
        <w:rPr>
          <w:u w:val="single"/>
          <w:lang w:bidi="el-GR"/>
        </w:rPr>
        <w:t xml:space="preserve"> πληρούν τα κριτήρια ένταξης έκαστου προγράμματος</w:t>
      </w:r>
      <w:r w:rsidRPr="00261DCB">
        <w:rPr>
          <w:u w:val="single"/>
          <w:lang w:bidi="el-GR"/>
        </w:rPr>
        <w:t xml:space="preserve">. </w:t>
      </w:r>
    </w:p>
    <w:p w:rsidR="008C68B6" w:rsidRPr="00645532" w:rsidRDefault="00F17C3F" w:rsidP="009D2F75">
      <w:pPr>
        <w:ind w:left="709"/>
        <w:rPr>
          <w:lang w:bidi="el-GR"/>
        </w:rPr>
      </w:pPr>
      <w:r w:rsidRPr="009046C1">
        <w:rPr>
          <w:b/>
          <w:u w:val="single"/>
          <w:lang w:bidi="el-GR"/>
        </w:rPr>
        <w:t>ΠΡΟΣΟΧΗ</w:t>
      </w:r>
      <w:r w:rsidRPr="00645532">
        <w:rPr>
          <w:b/>
          <w:lang w:bidi="el-GR"/>
        </w:rPr>
        <w:t>:</w:t>
      </w:r>
      <w:r w:rsidRPr="00645532">
        <w:rPr>
          <w:lang w:bidi="el-GR"/>
        </w:rPr>
        <w:t xml:space="preserve"> </w:t>
      </w:r>
      <w:r w:rsidR="005F3EB8" w:rsidRPr="009046C1">
        <w:rPr>
          <w:i/>
          <w:lang w:bidi="el-GR"/>
        </w:rPr>
        <w:t>Οι παροχές αυτές δεν συνυπολογίζονται στο εισόδημα του ωφελούμενου νοικοκυριού</w:t>
      </w:r>
      <w:r w:rsidR="005F3EB8" w:rsidRPr="00645532">
        <w:rPr>
          <w:lang w:bidi="el-GR"/>
        </w:rPr>
        <w:t xml:space="preserve">. </w:t>
      </w:r>
    </w:p>
    <w:p w:rsidR="005F3EB8" w:rsidRPr="00645532" w:rsidRDefault="005F3EB8" w:rsidP="00261DCB">
      <w:pPr>
        <w:ind w:left="709"/>
        <w:rPr>
          <w:lang w:bidi="el-GR"/>
        </w:rPr>
      </w:pPr>
      <w:r w:rsidRPr="00645532">
        <w:rPr>
          <w:lang w:bidi="el-GR"/>
        </w:rPr>
        <w:t>Ορισμένες από αυτές τις υπηρε</w:t>
      </w:r>
      <w:r w:rsidR="00EA5A69" w:rsidRPr="00645532">
        <w:rPr>
          <w:lang w:bidi="el-GR"/>
        </w:rPr>
        <w:t>σίες περιλαμβάνουν, ενδεικτικά,</w:t>
      </w:r>
    </w:p>
    <w:p w:rsidR="00EA5A69" w:rsidRPr="00645532" w:rsidRDefault="00EA5A69" w:rsidP="00496694">
      <w:pPr>
        <w:pStyle w:val="a3"/>
        <w:numPr>
          <w:ilvl w:val="0"/>
          <w:numId w:val="6"/>
        </w:numPr>
        <w:ind w:left="1134"/>
        <w:rPr>
          <w:lang w:bidi="el-GR"/>
        </w:rPr>
      </w:pPr>
      <w:r w:rsidRPr="00645532">
        <w:rPr>
          <w:lang w:bidi="el-GR"/>
        </w:rPr>
        <w:t>Δωρεάν ιατροφαρμακευτική περίθαλψη ανασφαλίστων.</w:t>
      </w:r>
    </w:p>
    <w:p w:rsidR="00EA5A69" w:rsidRPr="00645532" w:rsidRDefault="00EA5A69" w:rsidP="00496694">
      <w:pPr>
        <w:pStyle w:val="a3"/>
        <w:numPr>
          <w:ilvl w:val="0"/>
          <w:numId w:val="6"/>
        </w:numPr>
        <w:ind w:left="1134"/>
        <w:rPr>
          <w:lang w:bidi="el-GR"/>
        </w:rPr>
      </w:pPr>
      <w:r w:rsidRPr="00645532">
        <w:rPr>
          <w:lang w:bidi="el-GR"/>
        </w:rPr>
        <w:t>Παραπομπή και ένταξη σε δομές και υπηρεσίες κοινωνικής φροντίδας και υποστήριξης.</w:t>
      </w:r>
    </w:p>
    <w:p w:rsidR="00EA5A69" w:rsidRPr="00645532" w:rsidRDefault="00EA5A69" w:rsidP="00496694">
      <w:pPr>
        <w:pStyle w:val="a3"/>
        <w:numPr>
          <w:ilvl w:val="0"/>
          <w:numId w:val="6"/>
        </w:numPr>
        <w:ind w:left="1134"/>
        <w:rPr>
          <w:lang w:bidi="el-GR"/>
        </w:rPr>
      </w:pPr>
      <w:r w:rsidRPr="00645532">
        <w:rPr>
          <w:lang w:bidi="el-GR"/>
        </w:rPr>
        <w:t>Ένταξη σε προγράμματα και κοινωνικές δομές για την αντιμετώπιση της φτώχειας.</w:t>
      </w:r>
    </w:p>
    <w:p w:rsidR="00EA5A69" w:rsidRPr="00645532" w:rsidRDefault="00EA5A69" w:rsidP="00496694">
      <w:pPr>
        <w:pStyle w:val="a3"/>
        <w:numPr>
          <w:ilvl w:val="0"/>
          <w:numId w:val="6"/>
        </w:numPr>
        <w:ind w:left="1134"/>
        <w:rPr>
          <w:lang w:bidi="el-GR"/>
        </w:rPr>
      </w:pPr>
      <w:r w:rsidRPr="00645532">
        <w:rPr>
          <w:lang w:bidi="el-GR"/>
        </w:rPr>
        <w:t>Ένταξη σε προγράμματα που υλοποιούνται στο πλαίσιο του Ταμείου Ευρωπαϊκής Βοήθειας προς τους Άπορους.</w:t>
      </w:r>
    </w:p>
    <w:p w:rsidR="00EA5A69" w:rsidRPr="00645532" w:rsidRDefault="00EA5A69" w:rsidP="00496694">
      <w:pPr>
        <w:pStyle w:val="a3"/>
        <w:numPr>
          <w:ilvl w:val="0"/>
          <w:numId w:val="6"/>
        </w:numPr>
        <w:ind w:left="1134"/>
        <w:rPr>
          <w:lang w:bidi="el-GR"/>
        </w:rPr>
      </w:pPr>
      <w:r w:rsidRPr="00645532">
        <w:rPr>
          <w:lang w:bidi="el-GR"/>
        </w:rPr>
        <w:t>Κοινωνικό τιμολόγιο παρόχων ηλεκτρικής ενέργειας.</w:t>
      </w:r>
    </w:p>
    <w:p w:rsidR="00EA5A69" w:rsidRPr="00645532" w:rsidRDefault="00EA5A69" w:rsidP="00496694">
      <w:pPr>
        <w:pStyle w:val="a3"/>
        <w:numPr>
          <w:ilvl w:val="0"/>
          <w:numId w:val="6"/>
        </w:numPr>
        <w:ind w:left="1134"/>
        <w:rPr>
          <w:lang w:bidi="el-GR"/>
        </w:rPr>
      </w:pPr>
      <w:r w:rsidRPr="00645532">
        <w:rPr>
          <w:lang w:bidi="el-GR"/>
        </w:rPr>
        <w:t>Κοινωνικό τιμολόγιο</w:t>
      </w:r>
      <w:r w:rsidR="00A26C48">
        <w:rPr>
          <w:lang w:bidi="el-GR"/>
        </w:rPr>
        <w:t xml:space="preserve"> </w:t>
      </w:r>
      <w:r w:rsidRPr="00645532">
        <w:rPr>
          <w:lang w:bidi="el-GR"/>
        </w:rPr>
        <w:t xml:space="preserve">παρόχων ύδρευσης. </w:t>
      </w:r>
    </w:p>
    <w:p w:rsidR="00EA5A69" w:rsidRPr="00645532" w:rsidRDefault="00EA5A69" w:rsidP="00496694">
      <w:pPr>
        <w:pStyle w:val="a3"/>
        <w:numPr>
          <w:ilvl w:val="0"/>
          <w:numId w:val="6"/>
        </w:numPr>
        <w:ind w:left="1134"/>
        <w:rPr>
          <w:lang w:bidi="el-GR"/>
        </w:rPr>
      </w:pPr>
      <w:r w:rsidRPr="00645532">
        <w:rPr>
          <w:lang w:bidi="el-GR"/>
        </w:rPr>
        <w:t>Κοινωνικό τιμολόγιο Δήμων και Δημοτικών Επιχειρήσεων.</w:t>
      </w:r>
    </w:p>
    <w:p w:rsidR="00EA5A69" w:rsidRPr="00645532" w:rsidRDefault="00EA5A69" w:rsidP="00261DCB">
      <w:pPr>
        <w:ind w:left="709"/>
        <w:rPr>
          <w:lang w:bidi="el-GR"/>
        </w:rPr>
      </w:pPr>
      <w:r w:rsidRPr="00645532">
        <w:rPr>
          <w:lang w:bidi="el-GR"/>
        </w:rPr>
        <w:lastRenderedPageBreak/>
        <w:t>Επιπλέον, οι δικαιούχοι του Κ.Ε.Α., επισκέπτονται μια φορά το μήνα, σε προκαθορισμένη ημερομηνία, τα Κέντρα Κοινότητας που εξυπηρετούν το Δήμο διαμονής τους.</w:t>
      </w:r>
    </w:p>
    <w:p w:rsidR="00261DCB" w:rsidRPr="00261DCB" w:rsidRDefault="00261DCB" w:rsidP="00496694">
      <w:pPr>
        <w:pStyle w:val="a3"/>
        <w:numPr>
          <w:ilvl w:val="0"/>
          <w:numId w:val="5"/>
        </w:numPr>
        <w:ind w:hanging="294"/>
        <w:rPr>
          <w:lang w:bidi="el-GR"/>
        </w:rPr>
      </w:pPr>
      <w:r w:rsidRPr="00261DCB">
        <w:rPr>
          <w:b/>
          <w:lang w:bidi="el-GR"/>
        </w:rPr>
        <w:t>Υπηρεσίες ενεργοποίησης</w:t>
      </w:r>
      <w:r w:rsidRPr="00261DCB">
        <w:rPr>
          <w:lang w:bidi="el-GR"/>
        </w:rPr>
        <w:t>: Οι δικαιούχοι, εφόσον δύνανται να εργαστούν και δεν εργάζονται, προωθούνται σε δράσεις που στοχεύουν στην ένταξη ή επανένταξή τους στην αγορά εργασίας μέσω υπηρεσιών απασχόλησης και μπορεί να περιλαμβάνουν, μεταξύ άλλων:</w:t>
      </w:r>
    </w:p>
    <w:p w:rsidR="00EA5A69" w:rsidRPr="00261DCB" w:rsidRDefault="00EA5A69" w:rsidP="00496694">
      <w:pPr>
        <w:pStyle w:val="a3"/>
        <w:numPr>
          <w:ilvl w:val="0"/>
          <w:numId w:val="6"/>
        </w:numPr>
        <w:ind w:left="1134"/>
        <w:rPr>
          <w:lang w:bidi="el-GR"/>
        </w:rPr>
      </w:pPr>
      <w:r w:rsidRPr="00261DCB">
        <w:rPr>
          <w:lang w:bidi="el-GR"/>
        </w:rPr>
        <w:t>Την κάλυψη προτεινόμενης θέσης εργασίας.</w:t>
      </w:r>
    </w:p>
    <w:p w:rsidR="00EA5A69" w:rsidRPr="00261DCB" w:rsidRDefault="00EA5A69" w:rsidP="00496694">
      <w:pPr>
        <w:pStyle w:val="a3"/>
        <w:numPr>
          <w:ilvl w:val="0"/>
          <w:numId w:val="6"/>
        </w:numPr>
        <w:ind w:left="1134"/>
        <w:rPr>
          <w:lang w:bidi="el-GR"/>
        </w:rPr>
      </w:pPr>
      <w:r w:rsidRPr="00261DCB">
        <w:rPr>
          <w:lang w:bidi="el-GR"/>
        </w:rPr>
        <w:t>Τη συμμετοχή σε προγράμματα κοινωφελούς εργασίας.</w:t>
      </w:r>
    </w:p>
    <w:p w:rsidR="00EA5A69" w:rsidRPr="00261DCB" w:rsidRDefault="00EA5A69" w:rsidP="00496694">
      <w:pPr>
        <w:pStyle w:val="a3"/>
        <w:numPr>
          <w:ilvl w:val="0"/>
          <w:numId w:val="6"/>
        </w:numPr>
        <w:ind w:left="1134"/>
        <w:rPr>
          <w:lang w:bidi="el-GR"/>
        </w:rPr>
      </w:pPr>
      <w:r w:rsidRPr="00261DCB">
        <w:rPr>
          <w:lang w:bidi="el-GR"/>
        </w:rPr>
        <w:t xml:space="preserve">Τη συμμετοχή σε προγράμματα επαγγελματικής κατάρτισης. </w:t>
      </w:r>
    </w:p>
    <w:p w:rsidR="00EA5A69" w:rsidRPr="00261DCB" w:rsidRDefault="00EA5A69" w:rsidP="00496694">
      <w:pPr>
        <w:pStyle w:val="a3"/>
        <w:numPr>
          <w:ilvl w:val="0"/>
          <w:numId w:val="6"/>
        </w:numPr>
        <w:ind w:left="1134"/>
        <w:rPr>
          <w:lang w:bidi="el-GR"/>
        </w:rPr>
      </w:pPr>
      <w:r w:rsidRPr="00261DCB">
        <w:rPr>
          <w:lang w:bidi="el-GR"/>
        </w:rPr>
        <w:t>Τη συμμετοχή σε προγράμματα απόκτησης επαγγελματικής εμπειρίας.</w:t>
      </w:r>
    </w:p>
    <w:p w:rsidR="00EA5A69" w:rsidRPr="00261DCB" w:rsidRDefault="00EA5A69" w:rsidP="00496694">
      <w:pPr>
        <w:pStyle w:val="a3"/>
        <w:numPr>
          <w:ilvl w:val="0"/>
          <w:numId w:val="6"/>
        </w:numPr>
        <w:ind w:left="1134"/>
        <w:rPr>
          <w:lang w:bidi="el-GR"/>
        </w:rPr>
      </w:pPr>
      <w:r w:rsidRPr="00261DCB">
        <w:rPr>
          <w:lang w:bidi="el-GR"/>
        </w:rPr>
        <w:t>Την ένταξη ή την επιστροφή στο εκπαιδευτικό σύστημα και στα σχολεία δεύτερης ευκαιρίας.</w:t>
      </w:r>
    </w:p>
    <w:p w:rsidR="00EA5A69" w:rsidRPr="00261DCB" w:rsidRDefault="00EA5A69" w:rsidP="00261DCB">
      <w:pPr>
        <w:ind w:left="709"/>
      </w:pPr>
      <w:r w:rsidRPr="00645532">
        <w:rPr>
          <w:lang w:bidi="el-GR"/>
        </w:rPr>
        <w:t>Οι δικαιούχοι που δύνανται να εργαστούν και δεν διαθέτουν κάρτα ανεργίας, έχουν την δυνατότητα να εγγράφονται, σύμφωνα με το ισχύον θεσμικό πλαίσιο, στο μητρώο ανέργων του Οργανισμού Απασχόλησης Εργατικού Δυναμικού (Ο.Α.Ε.Δ.). Επιπλέον, οι δικαιούχοι του Κ.Ε.Α., που είναι εγγεγραμμένοι στο Μητρώο Ανέργων του Ο.Α.Ε.Δ., επισκέπτονται όποτε κληθούν, σε προκαθορισμένη από τον Ο.Α.Ε.Δ. ημερομηνία, τα Κέντρα Προώθησης Απασχόλησης (Κ.Π.Α.2) που εξυπηρετούν το Δήμο διαμονής τους και συνεργάζονται με τους Εργασιακούς Συμβούλους για την παροχή υπηρεσιών εξατομικευμένης προσέγγισης.</w:t>
      </w:r>
    </w:p>
    <w:p w:rsidR="00EA5A69" w:rsidRPr="00645532" w:rsidRDefault="00EA5A69" w:rsidP="00261DCB">
      <w:pPr>
        <w:ind w:left="709"/>
        <w:rPr>
          <w:lang w:bidi="el-GR"/>
        </w:rPr>
      </w:pPr>
      <w:r w:rsidRPr="00645532">
        <w:rPr>
          <w:lang w:bidi="el-GR"/>
        </w:rPr>
        <w:t>Σε περίπτωση που το επιθυμούν, οι δικαιούχοι που δύνανται να εργαστούν, μπορούν να παρέχουν εθελοντικές υπηρεσίες ανάλογα με τις δεξιότητες τους και τις ανάγκες των κοινωνικών δομών και προγραμμάτων έκαστου Δήμου ή Κέντρου Κοινωνικής Πρόνοιας.</w:t>
      </w:r>
    </w:p>
    <w:p w:rsidR="005F3EB8" w:rsidRPr="00645532" w:rsidRDefault="005F3EB8" w:rsidP="00A02374">
      <w:pPr>
        <w:pStyle w:val="2"/>
      </w:pPr>
      <w:bookmarkStart w:id="16" w:name="_Toc472694912"/>
      <w:bookmarkStart w:id="17" w:name="_Toc472932992"/>
      <w:r w:rsidRPr="00645532">
        <w:rPr>
          <w:rFonts w:eastAsia="Cambria"/>
          <w:lang w:bidi="el-GR"/>
        </w:rPr>
        <w:t xml:space="preserve">2.3 </w:t>
      </w:r>
      <w:r w:rsidR="008003B4" w:rsidRPr="00645532">
        <w:rPr>
          <w:rFonts w:eastAsia="Cambria"/>
          <w:lang w:bidi="el-GR"/>
        </w:rPr>
        <w:t>Ωφελούμενες Μονάδες</w:t>
      </w:r>
      <w:bookmarkEnd w:id="16"/>
      <w:bookmarkEnd w:id="17"/>
    </w:p>
    <w:p w:rsidR="005F3EB8" w:rsidRPr="00645532" w:rsidRDefault="008003B4" w:rsidP="00261DCB">
      <w:r w:rsidRPr="00645532">
        <w:rPr>
          <w:lang w:bidi="el-GR"/>
        </w:rPr>
        <w:t>Ωφελούμενες μονάδες</w:t>
      </w:r>
      <w:r w:rsidR="005F3EB8" w:rsidRPr="00645532">
        <w:rPr>
          <w:lang w:bidi="el-GR"/>
        </w:rPr>
        <w:t xml:space="preserve"> είναι</w:t>
      </w:r>
      <w:r w:rsidR="00A26C48">
        <w:rPr>
          <w:lang w:bidi="el-GR"/>
        </w:rPr>
        <w:t xml:space="preserve"> </w:t>
      </w:r>
      <w:r w:rsidR="00343F4C" w:rsidRPr="00261DCB">
        <w:rPr>
          <w:b/>
          <w:lang w:bidi="el-GR"/>
        </w:rPr>
        <w:t>τα νοικοκυριά που διαβιούν σε συνθήκες ακραίας φτώχειας</w:t>
      </w:r>
      <w:r w:rsidR="005F3EB8" w:rsidRPr="00645532">
        <w:rPr>
          <w:lang w:bidi="el-GR"/>
        </w:rPr>
        <w:t xml:space="preserve"> </w:t>
      </w:r>
      <w:r w:rsidR="00934807" w:rsidRPr="00645532">
        <w:rPr>
          <w:lang w:bidi="el-GR"/>
        </w:rPr>
        <w:t xml:space="preserve">και οι </w:t>
      </w:r>
      <w:r w:rsidR="00934807" w:rsidRPr="00261DCB">
        <w:rPr>
          <w:b/>
          <w:lang w:bidi="el-GR"/>
        </w:rPr>
        <w:t>άστεγοι</w:t>
      </w:r>
      <w:r w:rsidR="005F3EB8" w:rsidRPr="00645532">
        <w:rPr>
          <w:lang w:bidi="el-GR"/>
        </w:rPr>
        <w:t>:</w:t>
      </w:r>
    </w:p>
    <w:p w:rsidR="005F3EB8" w:rsidRPr="00645532" w:rsidRDefault="005F3EB8" w:rsidP="00A26C48">
      <w:pPr>
        <w:ind w:left="284" w:hanging="284"/>
      </w:pPr>
      <w:r w:rsidRPr="00261DCB">
        <w:rPr>
          <w:b/>
          <w:lang w:bidi="el-GR"/>
        </w:rPr>
        <w:t>Α</w:t>
      </w:r>
      <w:r w:rsidRPr="00645532">
        <w:rPr>
          <w:lang w:bidi="el-GR"/>
        </w:rPr>
        <w:t xml:space="preserve">. </w:t>
      </w:r>
      <w:r w:rsidR="00A26C48">
        <w:rPr>
          <w:lang w:bidi="el-GR"/>
        </w:rPr>
        <w:tab/>
      </w:r>
      <w:r w:rsidRPr="00645532">
        <w:rPr>
          <w:b/>
          <w:lang w:bidi="el-GR"/>
        </w:rPr>
        <w:t>Μονοπρόσωπο νοικοκυριό</w:t>
      </w:r>
      <w:r w:rsidRPr="00645532">
        <w:rPr>
          <w:lang w:bidi="el-GR"/>
        </w:rPr>
        <w:t xml:space="preserve">: το νοικοκυριό που αποτελείται από ένα ενήλικο άτομο που </w:t>
      </w:r>
      <w:r w:rsidR="000A2586" w:rsidRPr="00645532">
        <w:rPr>
          <w:lang w:bidi="el-GR"/>
        </w:rPr>
        <w:t xml:space="preserve">διαμένει μόνο του σε κατοικία και δεν εμπίπτει στην κατηγορία ενηλίκων έως 25 ετών που φοιτούν σε πανεπιστημιακές σχολές ή σχολεία ή ινστιτούτα επαγγελματικής εκπαίδευσης ή κατάρτισης της ημεδαπής ή αλλοδαπής. </w:t>
      </w:r>
    </w:p>
    <w:p w:rsidR="00CB7B9A" w:rsidRPr="00645532" w:rsidRDefault="005F3EB8" w:rsidP="00A26C48">
      <w:pPr>
        <w:ind w:left="284" w:hanging="284"/>
        <w:rPr>
          <w:rFonts w:eastAsia="Cambria"/>
          <w:sz w:val="20"/>
          <w:szCs w:val="20"/>
          <w:u w:val="single"/>
          <w:lang w:bidi="el-GR"/>
        </w:rPr>
      </w:pPr>
      <w:r w:rsidRPr="00261DCB">
        <w:rPr>
          <w:b/>
          <w:lang w:bidi="el-GR"/>
        </w:rPr>
        <w:t>Β</w:t>
      </w:r>
      <w:r w:rsidRPr="00645532">
        <w:rPr>
          <w:lang w:bidi="el-GR"/>
        </w:rPr>
        <w:t xml:space="preserve">. </w:t>
      </w:r>
      <w:r w:rsidR="00A26C48">
        <w:rPr>
          <w:lang w:bidi="el-GR"/>
        </w:rPr>
        <w:tab/>
      </w:r>
      <w:r w:rsidRPr="00645532">
        <w:rPr>
          <w:b/>
          <w:lang w:bidi="el-GR"/>
        </w:rPr>
        <w:t>Πολυπρόσωπο νοικοκυριό:</w:t>
      </w:r>
      <w:r w:rsidRPr="00645532">
        <w:rPr>
          <w:lang w:bidi="el-GR"/>
        </w:rPr>
        <w:t xml:space="preserve"> το νοικοκυριό που αποτελείται από </w:t>
      </w:r>
      <w:r w:rsidR="00A47F03" w:rsidRPr="00645532">
        <w:rPr>
          <w:lang w:bidi="el-GR"/>
        </w:rPr>
        <w:t xml:space="preserve">όλα τα άτομα που διαμένουν κάτω από την ίδια στέγη. Δύναται να απαρτίζεται και από φιλοξενούμενα άτομα ή φιλοξενούμενη οικογένεια, με την προϋπόθεση ότι η φιλοξενία είχε δηλωθεί στην τελευταία εκκαθαρισμένη </w:t>
      </w:r>
      <w:r w:rsidR="008C68B6" w:rsidRPr="00645532">
        <w:rPr>
          <w:lang w:bidi="el-GR"/>
        </w:rPr>
        <w:t>δήλωση φορολογίας εισοδήματος</w:t>
      </w:r>
      <w:r w:rsidR="00A47F03" w:rsidRPr="00645532">
        <w:rPr>
          <w:lang w:bidi="el-GR"/>
        </w:rPr>
        <w:t xml:space="preserve">. </w:t>
      </w:r>
      <w:r w:rsidR="008C68B6" w:rsidRPr="00645532">
        <w:rPr>
          <w:u w:val="single"/>
          <w:lang w:bidi="el-GR"/>
        </w:rPr>
        <w:t>Σε περίπτωση που η φιλοξενία δεν είχε δηλωθεί στην τελευταία εκκαθαρισμένη δήλωση φορολογίας εισοδήματος, δεν υπάρχει δυνατότητα ένταξης στο Κ.Ε.Α. για το φιλοξενούμενο άτομο ή τη φιλοξενούμενη οικογένεια.</w:t>
      </w:r>
    </w:p>
    <w:p w:rsidR="005F3EB8" w:rsidRPr="00645532" w:rsidRDefault="00CB7B9A" w:rsidP="00496694">
      <w:pPr>
        <w:pStyle w:val="a3"/>
        <w:numPr>
          <w:ilvl w:val="0"/>
          <w:numId w:val="7"/>
        </w:numPr>
        <w:ind w:left="567"/>
      </w:pPr>
      <w:r w:rsidRPr="00645532">
        <w:rPr>
          <w:lang w:bidi="el-GR"/>
        </w:rPr>
        <w:t xml:space="preserve">Υπογραμμίζεται ότι </w:t>
      </w:r>
      <w:r w:rsidR="00C163AF" w:rsidRPr="00645532">
        <w:rPr>
          <w:lang w:bidi="el-GR"/>
        </w:rPr>
        <w:t xml:space="preserve">στο πολυπρόσωπο νοικοκυριό εντάσσονται και τα ενήλικα τέκνα έως 25 ετών που φοιτούν σε πανεπιστημιακές σχολές ή σχολεία ή ινστιτούτα επαγγελματικής εκπαίδευσης ή κατάρτισης, ανεξαρτήτως του τόπου διαμονής τους. </w:t>
      </w:r>
      <w:r w:rsidR="008C68B6" w:rsidRPr="00645532">
        <w:rPr>
          <w:lang w:bidi="el-GR"/>
        </w:rPr>
        <w:t xml:space="preserve">Σε αυτή την περίπτωση, ακόμα και αν το </w:t>
      </w:r>
      <w:r w:rsidR="008C68B6" w:rsidRPr="00645532">
        <w:rPr>
          <w:lang w:bidi="el-GR"/>
        </w:rPr>
        <w:lastRenderedPageBreak/>
        <w:t>τέκνο σπουδάζει σε τόπο διαφορετικό από εκείνο</w:t>
      </w:r>
      <w:r w:rsidR="008003B4" w:rsidRPr="00645532">
        <w:rPr>
          <w:lang w:bidi="el-GR"/>
        </w:rPr>
        <w:t>ν στον οποίο</w:t>
      </w:r>
      <w:r w:rsidR="008C68B6" w:rsidRPr="00645532">
        <w:rPr>
          <w:lang w:bidi="el-GR"/>
        </w:rPr>
        <w:t xml:space="preserve"> διαμένουν οι γονείς του</w:t>
      </w:r>
      <w:r w:rsidR="008003B4" w:rsidRPr="00645532">
        <w:rPr>
          <w:lang w:bidi="el-GR"/>
        </w:rPr>
        <w:t>, θα πρέπει να συμπεριληφθεί στην αίτηση ένταξης στο πρόγραμμα που υποβάλλουν οι γονείς.</w:t>
      </w:r>
    </w:p>
    <w:p w:rsidR="008003B4" w:rsidRPr="00645532" w:rsidRDefault="008003B4" w:rsidP="00496694">
      <w:pPr>
        <w:pStyle w:val="a3"/>
        <w:numPr>
          <w:ilvl w:val="0"/>
          <w:numId w:val="7"/>
        </w:numPr>
        <w:ind w:left="567"/>
      </w:pPr>
      <w:r w:rsidRPr="00645532">
        <w:rPr>
          <w:lang w:bidi="el-GR"/>
        </w:rPr>
        <w:t>Περαιτέρω, υπογραμμίζεται τα εισοδηματικά και περιουσιακά στοιχεία συζύγου κάποιου εκ των μελών του νοικοκυριού, που διαμένει στο εξωτερικό, προσμετρούνται στον υπολογισμό των κριτηρίων για ένταξη στο πρόγραμμα.</w:t>
      </w:r>
    </w:p>
    <w:p w:rsidR="008003B4" w:rsidRPr="00645532" w:rsidRDefault="00B26448" w:rsidP="00A26C48">
      <w:pPr>
        <w:ind w:left="284" w:hanging="284"/>
        <w:rPr>
          <w:lang w:bidi="el-GR"/>
        </w:rPr>
      </w:pPr>
      <w:r w:rsidRPr="00261DCB">
        <w:rPr>
          <w:b/>
          <w:lang w:bidi="el-GR"/>
        </w:rPr>
        <w:t>Γ.</w:t>
      </w:r>
      <w:r w:rsidRPr="00645532">
        <w:rPr>
          <w:lang w:bidi="el-GR"/>
        </w:rPr>
        <w:t xml:space="preserve"> </w:t>
      </w:r>
      <w:r w:rsidR="00A26C48">
        <w:rPr>
          <w:lang w:bidi="el-GR"/>
        </w:rPr>
        <w:tab/>
      </w:r>
      <w:r w:rsidRPr="00645532">
        <w:rPr>
          <w:b/>
          <w:lang w:bidi="el-GR"/>
        </w:rPr>
        <w:t>Άστεγοι:</w:t>
      </w:r>
      <w:r w:rsidRPr="00645532">
        <w:rPr>
          <w:lang w:bidi="el-GR"/>
        </w:rPr>
        <w:t xml:space="preserve"> τα άτομα που διαβιούν στο δρόμο ή σε ακατάλληλα καταλύματα </w:t>
      </w:r>
      <w:r w:rsidR="002A22EB" w:rsidRPr="00645532">
        <w:rPr>
          <w:lang w:bidi="el-GR"/>
        </w:rPr>
        <w:t>μπορούν να ενταχθούν</w:t>
      </w:r>
      <w:r w:rsidRPr="00645532">
        <w:rPr>
          <w:lang w:bidi="el-GR"/>
        </w:rPr>
        <w:t xml:space="preserve"> </w:t>
      </w:r>
      <w:r w:rsidR="002A22EB" w:rsidRPr="00645532">
        <w:rPr>
          <w:lang w:bidi="el-GR"/>
        </w:rPr>
        <w:t>στο πρόγραμμα</w:t>
      </w:r>
      <w:r w:rsidRPr="00645532">
        <w:rPr>
          <w:lang w:bidi="el-GR"/>
        </w:rPr>
        <w:t>, με την προϋπόθεση ότι έχουν καταγραφεί από τις κοινωνικές υπηρεσίες των Δήμων ή κάνουν χρήση των υπηρεσιών Ανοικτών Κέντρων Ημέρας Αστέγων</w:t>
      </w:r>
      <w:r w:rsidR="00D26ECF" w:rsidRPr="00645532">
        <w:rPr>
          <w:lang w:bidi="el-GR"/>
        </w:rPr>
        <w:t xml:space="preserve"> ή/και Υπνωτηρίων</w:t>
      </w:r>
      <w:r w:rsidRPr="00645532">
        <w:rPr>
          <w:lang w:bidi="el-GR"/>
        </w:rPr>
        <w:t xml:space="preserve"> που λειτουργούν στους Δήμους. </w:t>
      </w:r>
      <w:r w:rsidR="00B44F48" w:rsidRPr="00645532">
        <w:rPr>
          <w:lang w:bidi="el-GR"/>
        </w:rPr>
        <w:t xml:space="preserve">Η διαπίστωση της έλλειψης στέγης δεν δύναται να τεκμηριωθεί </w:t>
      </w:r>
      <w:r w:rsidR="00FC7147" w:rsidRPr="00645532">
        <w:rPr>
          <w:lang w:bidi="el-GR"/>
        </w:rPr>
        <w:t xml:space="preserve">μόνο </w:t>
      </w:r>
      <w:r w:rsidR="00B44F48" w:rsidRPr="00645532">
        <w:rPr>
          <w:lang w:bidi="el-GR"/>
        </w:rPr>
        <w:t>μέσω του εντύπου της φορολογικής δήλωσης. Ωστόσο, ο</w:t>
      </w:r>
      <w:r w:rsidRPr="00645532">
        <w:rPr>
          <w:lang w:bidi="el-GR"/>
        </w:rPr>
        <w:t xml:space="preserve">ι άστεγοι, </w:t>
      </w:r>
      <w:r w:rsidR="00FC7147" w:rsidRPr="00645532">
        <w:rPr>
          <w:lang w:bidi="el-GR"/>
        </w:rPr>
        <w:t>εφόσον πληρούν την ανωτέρω προϋπόθεση</w:t>
      </w:r>
      <w:r w:rsidRPr="00645532">
        <w:rPr>
          <w:lang w:bidi="el-GR"/>
        </w:rPr>
        <w:t xml:space="preserve">, απαλλάσσονται από την υποχρέωση </w:t>
      </w:r>
      <w:r w:rsidR="00EF6698" w:rsidRPr="00645532">
        <w:rPr>
          <w:lang w:bidi="el-GR"/>
        </w:rPr>
        <w:t xml:space="preserve">καταβολής προστίμου </w:t>
      </w:r>
      <w:r w:rsidRPr="00645532">
        <w:rPr>
          <w:lang w:bidi="el-GR"/>
        </w:rPr>
        <w:t>λόγω μη τήρησης της προθεσμίας για την υποβολή της φορολογικής δήλωσης E1.</w:t>
      </w:r>
      <w:r w:rsidR="008003B4" w:rsidRPr="00645532">
        <w:rPr>
          <w:lang w:bidi="el-GR"/>
        </w:rPr>
        <w:t xml:space="preserve"> </w:t>
      </w:r>
    </w:p>
    <w:p w:rsidR="00EB49AF" w:rsidRPr="00645532" w:rsidRDefault="008003B4" w:rsidP="00496694">
      <w:pPr>
        <w:pStyle w:val="a3"/>
        <w:numPr>
          <w:ilvl w:val="0"/>
          <w:numId w:val="8"/>
        </w:numPr>
        <w:rPr>
          <w:lang w:bidi="el-GR"/>
        </w:rPr>
      </w:pPr>
      <w:r w:rsidRPr="00645532">
        <w:rPr>
          <w:lang w:bidi="el-GR"/>
        </w:rPr>
        <w:t>Υπογραμμίζεται ότι σε περίπτωση που οι κοινωνικές υπηρεσίες των Δήμων δεν δύνανται να καταγράψουν τους άστεγους, οι τελευταίοι δεν μπορούν να ενταχθούν στο πρόγραμμα.</w:t>
      </w:r>
    </w:p>
    <w:p w:rsidR="005F3EB8" w:rsidRPr="00645532" w:rsidRDefault="00B44F48" w:rsidP="00496694">
      <w:pPr>
        <w:pStyle w:val="a3"/>
        <w:numPr>
          <w:ilvl w:val="0"/>
          <w:numId w:val="8"/>
        </w:numPr>
      </w:pPr>
      <w:r w:rsidRPr="00645532">
        <w:t>Επισημαίνεται επίσης, πως οι ωφελούμενοι του προγράμματος Στέγαση και Επανένταξη που δεν έχουν ενταχθεί στον πυλώνα εργασιακής επανένταξης του προγράμματος εντάσσονται, κατόπιν υποβολής αίτησης, αυτομάτως στο Κ.Ε.Α, σύμφωνα με το άρθρο</w:t>
      </w:r>
      <w:r w:rsidR="00FA4AD2" w:rsidRPr="00645532">
        <w:t xml:space="preserve"> 12</w:t>
      </w:r>
      <w:r w:rsidRPr="00645532">
        <w:t xml:space="preserve"> της ΚΥΑ.</w:t>
      </w:r>
    </w:p>
    <w:p w:rsidR="00520A4A" w:rsidRPr="00645532" w:rsidRDefault="00A02374" w:rsidP="00A02374">
      <w:pPr>
        <w:pStyle w:val="3"/>
        <w:rPr>
          <w:bCs/>
        </w:rPr>
      </w:pPr>
      <w:bookmarkStart w:id="18" w:name="_Toc472932993"/>
      <w:r w:rsidRPr="00A02374">
        <w:rPr>
          <w:rFonts w:eastAsia="Cambria"/>
          <w:lang w:bidi="el-GR"/>
        </w:rPr>
        <w:t xml:space="preserve">2.3.1 </w:t>
      </w:r>
      <w:r w:rsidR="00520A4A" w:rsidRPr="00645532">
        <w:rPr>
          <w:rFonts w:eastAsia="Cambria"/>
          <w:lang w:bidi="el-GR"/>
        </w:rPr>
        <w:t xml:space="preserve">Εξαιρέσεις </w:t>
      </w:r>
      <w:r w:rsidR="00733709" w:rsidRPr="00645532">
        <w:rPr>
          <w:rFonts w:eastAsia="Cambria"/>
          <w:lang w:bidi="el-GR"/>
        </w:rPr>
        <w:t>από την Υπαγωγή</w:t>
      </w:r>
      <w:r w:rsidR="00520A4A" w:rsidRPr="00645532">
        <w:rPr>
          <w:rFonts w:eastAsia="Cambria"/>
          <w:lang w:bidi="el-GR"/>
        </w:rPr>
        <w:t xml:space="preserve"> στο Πρόγραμμα</w:t>
      </w:r>
      <w:bookmarkEnd w:id="18"/>
    </w:p>
    <w:p w:rsidR="00520A4A" w:rsidRPr="00645532" w:rsidRDefault="00520A4A" w:rsidP="00261DCB">
      <w:pPr>
        <w:rPr>
          <w:bCs/>
        </w:rPr>
      </w:pPr>
      <w:r w:rsidRPr="00645532">
        <w:rPr>
          <w:lang w:bidi="el-GR"/>
        </w:rPr>
        <w:t xml:space="preserve">Οι ακόλουθες κατηγορίες προσώπων </w:t>
      </w:r>
      <w:r w:rsidRPr="00645532">
        <w:rPr>
          <w:b/>
          <w:lang w:bidi="el-GR"/>
        </w:rPr>
        <w:t xml:space="preserve">εξαιρούνται </w:t>
      </w:r>
      <w:r w:rsidRPr="00645532">
        <w:rPr>
          <w:lang w:bidi="el-GR"/>
        </w:rPr>
        <w:t xml:space="preserve">από την ένταξη στο πρόγραμμα εισοδηματικής ενίσχυσης του </w:t>
      </w:r>
      <w:r w:rsidR="006B3FD8" w:rsidRPr="00645532">
        <w:rPr>
          <w:lang w:bidi="el-GR"/>
        </w:rPr>
        <w:t>Κ.Ε.Α.</w:t>
      </w:r>
      <w:r w:rsidRPr="00645532">
        <w:rPr>
          <w:lang w:bidi="el-GR"/>
        </w:rPr>
        <w:t>:</w:t>
      </w:r>
    </w:p>
    <w:p w:rsidR="000A6896" w:rsidRPr="000A6896" w:rsidRDefault="000A6896" w:rsidP="00496694">
      <w:pPr>
        <w:pStyle w:val="a3"/>
        <w:numPr>
          <w:ilvl w:val="0"/>
          <w:numId w:val="9"/>
        </w:numPr>
      </w:pPr>
      <w:r w:rsidRPr="000A6896">
        <w:t xml:space="preserve">Άτομα τα οποία φιλοξενούνται ή περιθάλπονται σε Μονάδες Κλειστής Φροντίδας ή σε Στέγες Υποστηριζόμενης Διαβίωσης ή σε Ξενώνες Μεταβατικής Φιλοξενίας Αστέγων. </w:t>
      </w:r>
    </w:p>
    <w:p w:rsidR="000A6896" w:rsidRPr="000A6896" w:rsidRDefault="000A6896" w:rsidP="00496694">
      <w:pPr>
        <w:pStyle w:val="a3"/>
        <w:numPr>
          <w:ilvl w:val="0"/>
          <w:numId w:val="9"/>
        </w:numPr>
      </w:pPr>
      <w:r w:rsidRPr="000A6896">
        <w:t>Άτομα, τα οποία φιλοξενούνται σε Μονάδες Ψυχοκοινωνικής Αποκατάστασης (οικοτροφεία, ξενώνες κτλ), ή είναι δικαιούχοι του προγράμματος Προστατευμένων Διαμερισμάτων του αρ.9 του ν. 2716/99.</w:t>
      </w:r>
    </w:p>
    <w:p w:rsidR="000A6896" w:rsidRPr="000A6896" w:rsidRDefault="000A6896" w:rsidP="00496694">
      <w:pPr>
        <w:pStyle w:val="a3"/>
        <w:numPr>
          <w:ilvl w:val="0"/>
          <w:numId w:val="9"/>
        </w:numPr>
      </w:pPr>
      <w:r w:rsidRPr="000A6896">
        <w:t>Όσοι υπηρετούν τη θητεία τους στις ένοπλες δυνάμεις.</w:t>
      </w:r>
    </w:p>
    <w:p w:rsidR="000A6896" w:rsidRPr="000A6896" w:rsidRDefault="000A6896" w:rsidP="00496694">
      <w:pPr>
        <w:pStyle w:val="a3"/>
        <w:numPr>
          <w:ilvl w:val="0"/>
          <w:numId w:val="9"/>
        </w:numPr>
      </w:pPr>
      <w:r w:rsidRPr="000A6896">
        <w:t>Όσοι κρατούνται σε σωφρονιστικά καταστήματα.</w:t>
      </w:r>
    </w:p>
    <w:p w:rsidR="00145179" w:rsidRDefault="005F3EB8">
      <w:pPr>
        <w:spacing w:before="0" w:after="160" w:line="259" w:lineRule="auto"/>
        <w:jc w:val="left"/>
        <w:rPr>
          <w:rFonts w:ascii="Cambria" w:hAnsi="Cambria"/>
        </w:rPr>
      </w:pPr>
      <w:r w:rsidRPr="000A6896">
        <w:rPr>
          <w:rFonts w:ascii="Cambria" w:hAnsi="Cambria"/>
        </w:rPr>
        <w:br w:type="page"/>
      </w:r>
    </w:p>
    <w:p w:rsidR="008003B4" w:rsidRPr="00645532" w:rsidRDefault="00A02374" w:rsidP="00A02374">
      <w:pPr>
        <w:pStyle w:val="1"/>
        <w:rPr>
          <w:b w:val="0"/>
        </w:rPr>
      </w:pPr>
      <w:bookmarkStart w:id="19" w:name="_Toc472694913"/>
      <w:bookmarkStart w:id="20" w:name="_Toc472932994"/>
      <w:r w:rsidRPr="00A02374">
        <w:rPr>
          <w:rFonts w:eastAsia="Cambria"/>
          <w:lang w:bidi="el-GR"/>
        </w:rPr>
        <w:lastRenderedPageBreak/>
        <w:t xml:space="preserve">3. </w:t>
      </w:r>
      <w:r w:rsidR="008003B4" w:rsidRPr="00645532">
        <w:rPr>
          <w:rFonts w:eastAsia="Cambria"/>
          <w:lang w:bidi="el-GR"/>
        </w:rPr>
        <w:t xml:space="preserve">Καθορισμός Ένταξης στο </w:t>
      </w:r>
      <w:r w:rsidR="006B3FD8" w:rsidRPr="00645532">
        <w:rPr>
          <w:rFonts w:eastAsia="Cambria"/>
          <w:lang w:bidi="el-GR"/>
        </w:rPr>
        <w:t>Κ.Ε.Α.</w:t>
      </w:r>
      <w:bookmarkEnd w:id="19"/>
      <w:bookmarkEnd w:id="20"/>
    </w:p>
    <w:p w:rsidR="008003B4" w:rsidRPr="00645532" w:rsidRDefault="00A02374" w:rsidP="00A02374">
      <w:pPr>
        <w:pStyle w:val="2"/>
      </w:pPr>
      <w:bookmarkStart w:id="21" w:name="_Toc472694914"/>
      <w:bookmarkStart w:id="22" w:name="_Toc472932995"/>
      <w:r w:rsidRPr="00A02374">
        <w:rPr>
          <w:rFonts w:eastAsia="Cambria"/>
          <w:lang w:bidi="el-GR"/>
        </w:rPr>
        <w:t xml:space="preserve">3.1 </w:t>
      </w:r>
      <w:r w:rsidR="008003B4" w:rsidRPr="00645532">
        <w:rPr>
          <w:rFonts w:eastAsia="Cambria"/>
          <w:lang w:bidi="el-GR"/>
        </w:rPr>
        <w:t xml:space="preserve">Κριτήρια Ένταξης στο </w:t>
      </w:r>
      <w:r w:rsidR="006B3FD8" w:rsidRPr="00645532">
        <w:rPr>
          <w:rFonts w:eastAsia="Cambria"/>
          <w:lang w:bidi="el-GR"/>
        </w:rPr>
        <w:t>Κ.Ε.Α.</w:t>
      </w:r>
      <w:bookmarkEnd w:id="21"/>
      <w:bookmarkEnd w:id="22"/>
    </w:p>
    <w:p w:rsidR="008003B4" w:rsidRPr="00261DCB" w:rsidRDefault="002F67BC" w:rsidP="00261DCB">
      <w:pPr>
        <w:rPr>
          <w:b/>
          <w:bCs/>
        </w:rPr>
      </w:pPr>
      <w:r w:rsidRPr="00261DCB">
        <w:rPr>
          <w:b/>
          <w:lang w:bidi="el-GR"/>
        </w:rPr>
        <w:t>Τα νοικοκυριά που υποβάλουν αίτηση για το Κ.Ε.Α. μπορούν να ενταχθούν στο πρόγραμμα</w:t>
      </w:r>
      <w:r w:rsidR="008003B4" w:rsidRPr="00261DCB">
        <w:rPr>
          <w:b/>
          <w:lang w:bidi="el-GR"/>
        </w:rPr>
        <w:t xml:space="preserve">, εφόσον πληρούν ΑΘΡΟΙΣΤΙΚΑ </w:t>
      </w:r>
      <w:r w:rsidRPr="00261DCB">
        <w:rPr>
          <w:b/>
          <w:lang w:bidi="el-GR"/>
        </w:rPr>
        <w:t>τρεις κατηγορίες κριτηρίων</w:t>
      </w:r>
      <w:r w:rsidR="008003B4" w:rsidRPr="00261DCB">
        <w:rPr>
          <w:b/>
          <w:lang w:bidi="el-GR"/>
        </w:rPr>
        <w:t>:</w:t>
      </w:r>
    </w:p>
    <w:p w:rsidR="008003B4" w:rsidRPr="00645532" w:rsidRDefault="008003B4" w:rsidP="00261DCB">
      <w:pPr>
        <w:ind w:left="426"/>
        <w:rPr>
          <w:bCs/>
        </w:rPr>
      </w:pPr>
      <w:r w:rsidRPr="00261DCB">
        <w:rPr>
          <w:b/>
          <w:lang w:bidi="el-GR"/>
        </w:rPr>
        <w:t>Α.</w:t>
      </w:r>
      <w:r w:rsidRPr="00645532">
        <w:rPr>
          <w:lang w:bidi="el-GR"/>
        </w:rPr>
        <w:tab/>
        <w:t>Εισοδηματικά κριτήρια</w:t>
      </w:r>
    </w:p>
    <w:p w:rsidR="008003B4" w:rsidRPr="00645532" w:rsidRDefault="008003B4" w:rsidP="00261DCB">
      <w:pPr>
        <w:ind w:left="426"/>
        <w:rPr>
          <w:lang w:bidi="el-GR"/>
        </w:rPr>
      </w:pPr>
      <w:r w:rsidRPr="00261DCB">
        <w:rPr>
          <w:b/>
          <w:lang w:bidi="el-GR"/>
        </w:rPr>
        <w:t>Β.</w:t>
      </w:r>
      <w:r w:rsidRPr="00645532">
        <w:rPr>
          <w:lang w:bidi="el-GR"/>
        </w:rPr>
        <w:tab/>
        <w:t>Περιουσιακά κριτήρια</w:t>
      </w:r>
    </w:p>
    <w:p w:rsidR="008003B4" w:rsidRPr="00645532" w:rsidRDefault="008003B4" w:rsidP="00261DCB">
      <w:pPr>
        <w:ind w:left="426"/>
        <w:rPr>
          <w:lang w:bidi="el-GR"/>
        </w:rPr>
      </w:pPr>
      <w:r w:rsidRPr="00261DCB">
        <w:rPr>
          <w:b/>
          <w:lang w:bidi="el-GR"/>
        </w:rPr>
        <w:t>Γ.</w:t>
      </w:r>
      <w:r w:rsidR="00261DCB">
        <w:rPr>
          <w:lang w:bidi="el-GR"/>
        </w:rPr>
        <w:tab/>
      </w:r>
      <w:r w:rsidRPr="00645532">
        <w:rPr>
          <w:lang w:bidi="el-GR"/>
        </w:rPr>
        <w:t>Κριτήρια διαμονής</w:t>
      </w:r>
    </w:p>
    <w:p w:rsidR="008003B4" w:rsidRPr="00645532" w:rsidRDefault="008003B4" w:rsidP="00261DCB">
      <w:pPr>
        <w:rPr>
          <w:bCs/>
        </w:rPr>
      </w:pPr>
      <w:r w:rsidRPr="00645532">
        <w:rPr>
          <w:lang w:bidi="el-GR"/>
        </w:rPr>
        <w:t xml:space="preserve">Εάν έστω και </w:t>
      </w:r>
      <w:r w:rsidR="002F67BC" w:rsidRPr="00645532">
        <w:rPr>
          <w:lang w:bidi="el-GR"/>
        </w:rPr>
        <w:t>μια κατηγορία κριτηρίων</w:t>
      </w:r>
      <w:r w:rsidRPr="00645532">
        <w:rPr>
          <w:lang w:bidi="el-GR"/>
        </w:rPr>
        <w:t xml:space="preserve"> δεν πληρείται, </w:t>
      </w:r>
      <w:r w:rsidR="002F67BC" w:rsidRPr="00645532">
        <w:rPr>
          <w:lang w:bidi="el-GR"/>
        </w:rPr>
        <w:t>τότε το νοικοκηριό δεν μπορεί να ενταχθεί</w:t>
      </w:r>
      <w:r w:rsidRPr="00645532">
        <w:rPr>
          <w:lang w:bidi="el-GR"/>
        </w:rPr>
        <w:t xml:space="preserve"> στο πρόγραμμα.</w:t>
      </w:r>
    </w:p>
    <w:p w:rsidR="008003B4" w:rsidRPr="00645532" w:rsidRDefault="00A02374" w:rsidP="00A02374">
      <w:pPr>
        <w:pStyle w:val="3"/>
      </w:pPr>
      <w:bookmarkStart w:id="23" w:name="_Toc472932996"/>
      <w:r w:rsidRPr="00261DCB">
        <w:rPr>
          <w:rFonts w:eastAsia="Cambria"/>
          <w:lang w:bidi="el-GR"/>
        </w:rPr>
        <w:t xml:space="preserve">3.1.1 </w:t>
      </w:r>
      <w:r w:rsidR="008003B4" w:rsidRPr="00645532">
        <w:rPr>
          <w:rFonts w:eastAsia="Cambria"/>
          <w:lang w:bidi="el-GR"/>
        </w:rPr>
        <w:t>Εισοδηματικά κριτήρια:</w:t>
      </w:r>
      <w:bookmarkEnd w:id="23"/>
    </w:p>
    <w:p w:rsidR="008003B4" w:rsidRPr="00645532" w:rsidRDefault="008003B4" w:rsidP="00261DCB">
      <w:pPr>
        <w:rPr>
          <w:lang w:bidi="el-GR"/>
        </w:rPr>
      </w:pPr>
      <w:r w:rsidRPr="00645532">
        <w:rPr>
          <w:lang w:bidi="el-GR"/>
        </w:rPr>
        <w:t xml:space="preserve">Το εισόδημα </w:t>
      </w:r>
      <w:r w:rsidRPr="00261DCB">
        <w:rPr>
          <w:i/>
          <w:lang w:bidi="el-GR"/>
        </w:rPr>
        <w:t xml:space="preserve">(όπως υπολογίζεται για τους σκοπούς της ένταξης στο </w:t>
      </w:r>
      <w:r w:rsidR="006B3FD8" w:rsidRPr="00261DCB">
        <w:rPr>
          <w:i/>
          <w:lang w:bidi="el-GR"/>
        </w:rPr>
        <w:t>Κ.Ε.Α.</w:t>
      </w:r>
      <w:r w:rsidR="002F67BC" w:rsidRPr="00261DCB">
        <w:rPr>
          <w:i/>
          <w:lang w:bidi="el-GR"/>
        </w:rPr>
        <w:t xml:space="preserve"> – βλ. ορισμούς Δηλούμενου Εισοδήματος και Εισοδήματος που υπολογίζεται για την ένταξη στο Πρόγραμμα, Γλωσσάριο, του παρόντος</w:t>
      </w:r>
      <w:r w:rsidRPr="00261DCB">
        <w:rPr>
          <w:i/>
          <w:lang w:bidi="el-GR"/>
        </w:rPr>
        <w:t>)</w:t>
      </w:r>
      <w:r w:rsidRPr="00645532">
        <w:rPr>
          <w:lang w:bidi="el-GR"/>
        </w:rPr>
        <w:t xml:space="preserve"> </w:t>
      </w:r>
      <w:r w:rsidR="002F67BC" w:rsidRPr="00645532">
        <w:rPr>
          <w:lang w:bidi="el-GR"/>
        </w:rPr>
        <w:t>του νοικοκυριού</w:t>
      </w:r>
      <w:r w:rsidRPr="00645532">
        <w:rPr>
          <w:lang w:bidi="el-GR"/>
        </w:rPr>
        <w:t xml:space="preserve"> κατά τους τελευταίους έξι μήνες πριν την υποβολή της αίτησης, δεν μπορεί να υπερβαίνει το εξαπλάσιο του εγγυημένου ποσού για κάθε τύπο νοικοκυριού</w:t>
      </w:r>
      <w:r w:rsidR="002F67BC" w:rsidRPr="00645532">
        <w:rPr>
          <w:lang w:bidi="el-GR"/>
        </w:rPr>
        <w:t>:</w:t>
      </w:r>
    </w:p>
    <w:p w:rsidR="008003B4" w:rsidRPr="00645532" w:rsidRDefault="008003B4" w:rsidP="00261DCB">
      <w:pPr>
        <w:rPr>
          <w:bCs/>
        </w:rPr>
      </w:pPr>
      <w:r w:rsidRPr="00645532">
        <w:rPr>
          <w:lang w:bidi="el-GR"/>
        </w:rPr>
        <w:t xml:space="preserve">Το </w:t>
      </w:r>
      <w:r w:rsidRPr="00645532">
        <w:rPr>
          <w:b/>
          <w:lang w:bidi="el-GR"/>
        </w:rPr>
        <w:t>εγγυημένο ποσό</w:t>
      </w:r>
      <w:r w:rsidRPr="00645532">
        <w:rPr>
          <w:lang w:bidi="el-GR"/>
        </w:rPr>
        <w:t xml:space="preserve"> ορίζεται ως ακολούθως:</w:t>
      </w:r>
    </w:p>
    <w:p w:rsidR="008003B4" w:rsidRPr="00645532" w:rsidRDefault="008003B4" w:rsidP="00496694">
      <w:pPr>
        <w:pStyle w:val="a3"/>
        <w:numPr>
          <w:ilvl w:val="0"/>
          <w:numId w:val="10"/>
        </w:numPr>
      </w:pPr>
      <w:r w:rsidRPr="009046C1">
        <w:rPr>
          <w:b/>
          <w:lang w:bidi="el-GR"/>
        </w:rPr>
        <w:t>200</w:t>
      </w:r>
      <w:r w:rsidRPr="00645532">
        <w:rPr>
          <w:lang w:bidi="el-GR"/>
        </w:rPr>
        <w:t xml:space="preserve"> ευρώ το μήνα για μονοπρόσωπο νοικοκυριό </w:t>
      </w:r>
    </w:p>
    <w:p w:rsidR="008003B4" w:rsidRPr="00645532" w:rsidRDefault="008003B4" w:rsidP="00496694">
      <w:pPr>
        <w:pStyle w:val="a3"/>
        <w:numPr>
          <w:ilvl w:val="0"/>
          <w:numId w:val="10"/>
        </w:numPr>
      </w:pPr>
      <w:r w:rsidRPr="009046C1">
        <w:rPr>
          <w:b/>
          <w:lang w:bidi="el-GR"/>
        </w:rPr>
        <w:t>100</w:t>
      </w:r>
      <w:r w:rsidRPr="00645532">
        <w:rPr>
          <w:lang w:bidi="el-GR"/>
        </w:rPr>
        <w:t xml:space="preserve"> ευρώ για κάθε επιπλέον ενήλικο μέλος (δηλαδή ένα επιπλέον 50% προστίθεται στο βασικό ποσό)</w:t>
      </w:r>
    </w:p>
    <w:p w:rsidR="008003B4" w:rsidRPr="00645532" w:rsidRDefault="008003B4" w:rsidP="00496694">
      <w:pPr>
        <w:pStyle w:val="a3"/>
        <w:numPr>
          <w:ilvl w:val="0"/>
          <w:numId w:val="10"/>
        </w:numPr>
      </w:pPr>
      <w:r w:rsidRPr="009046C1">
        <w:rPr>
          <w:b/>
          <w:lang w:bidi="el-GR"/>
        </w:rPr>
        <w:t>50</w:t>
      </w:r>
      <w:r w:rsidRPr="00645532">
        <w:rPr>
          <w:lang w:bidi="el-GR"/>
        </w:rPr>
        <w:t xml:space="preserve"> ευρώ για κάθε ανήλικο μέλος (δηλαδή ένα επιπλέον 25% προστίθεται στο βασικό ποσό)</w:t>
      </w:r>
    </w:p>
    <w:p w:rsidR="00E50907" w:rsidRDefault="002B0988" w:rsidP="00261DCB">
      <w:pPr>
        <w:rPr>
          <w:lang w:bidi="el-GR"/>
        </w:rPr>
      </w:pPr>
      <w:r w:rsidRPr="00645532">
        <w:rPr>
          <w:lang w:bidi="el-GR"/>
        </w:rPr>
        <w:t xml:space="preserve">Στον παρακάτω πίνακα παρατίθενται </w:t>
      </w:r>
      <w:r w:rsidRPr="00645532">
        <w:rPr>
          <w:i/>
          <w:lang w:bidi="el-GR"/>
        </w:rPr>
        <w:t>παραδείγματα</w:t>
      </w:r>
      <w:r w:rsidRPr="00645532">
        <w:rPr>
          <w:lang w:bidi="el-GR"/>
        </w:rPr>
        <w:t xml:space="preserve"> υπολογισμού του εξαπλάσιου ύψους του εγγυημένου ποσού, ανάλογα με τη σύνθεση του νοικοκυριού (το μηνιαίο εγγυημένο ποσό είναι σε παρένθεση). Το συνολικό εισόδημα του νοικοκυριού, μετά την καταβολή της εισοδηματικής ενίσχυσης του </w:t>
      </w:r>
      <w:r w:rsidR="006B3FD8" w:rsidRPr="00645532">
        <w:rPr>
          <w:lang w:bidi="el-GR"/>
        </w:rPr>
        <w:t>Κ.Ε.Α.</w:t>
      </w:r>
      <w:r w:rsidRPr="00645532">
        <w:rPr>
          <w:lang w:bidi="el-GR"/>
        </w:rPr>
        <w:t xml:space="preserve">, δεν μπορεί να είναι κατώτερο από τα κάτωθι ποσά: </w:t>
      </w:r>
    </w:p>
    <w:tbl>
      <w:tblPr>
        <w:tblW w:w="8918" w:type="dxa"/>
        <w:jc w:val="center"/>
        <w:tblBorders>
          <w:top w:val="single" w:sz="4" w:space="0" w:color="auto"/>
          <w:left w:val="single" w:sz="4" w:space="0" w:color="auto"/>
          <w:bottom w:val="single" w:sz="4" w:space="0" w:color="auto"/>
          <w:right w:val="single" w:sz="4" w:space="0" w:color="auto"/>
        </w:tblBorders>
        <w:tblLook w:val="04A0"/>
      </w:tblPr>
      <w:tblGrid>
        <w:gridCol w:w="4871"/>
        <w:gridCol w:w="4047"/>
      </w:tblGrid>
      <w:tr w:rsidR="002B0988" w:rsidRPr="00713C53" w:rsidTr="003D0496">
        <w:trPr>
          <w:tblHeader/>
          <w:jc w:val="center"/>
        </w:trPr>
        <w:tc>
          <w:tcPr>
            <w:tcW w:w="8918" w:type="dxa"/>
            <w:gridSpan w:val="2"/>
            <w:tcBorders>
              <w:top w:val="single" w:sz="4" w:space="0" w:color="auto"/>
            </w:tcBorders>
            <w:shd w:val="clear" w:color="auto" w:fill="FFFFFF" w:themeFill="background1"/>
          </w:tcPr>
          <w:p w:rsidR="002B0988" w:rsidRPr="00145179" w:rsidRDefault="002B0988" w:rsidP="00145179">
            <w:pPr>
              <w:pStyle w:val="5"/>
            </w:pPr>
            <w:r w:rsidRPr="00145179">
              <w:t>Πίνακας</w:t>
            </w:r>
            <w:r w:rsidR="00261DCB" w:rsidRPr="00145179">
              <w:t xml:space="preserve"> 1</w:t>
            </w:r>
            <w:r w:rsidRPr="00145179">
              <w:t>: Παραδείγματα του εξαπλάσιου εγγυημένου ποσού για διαφορετικές ωφελούμενες μονάδες</w:t>
            </w:r>
          </w:p>
        </w:tc>
      </w:tr>
      <w:tr w:rsidR="002B0988" w:rsidRPr="00713C53" w:rsidTr="00E50907">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23"/>
          <w:tblHeader/>
          <w:jc w:val="center"/>
        </w:trPr>
        <w:tc>
          <w:tcPr>
            <w:tcW w:w="4871" w:type="dxa"/>
            <w:tcBorders>
              <w:left w:val="single" w:sz="4" w:space="0" w:color="auto"/>
            </w:tcBorders>
            <w:shd w:val="clear" w:color="auto" w:fill="94B6D2"/>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b/>
                <w:color w:val="FFFFFF" w:themeColor="background1"/>
                <w:sz w:val="18"/>
                <w:szCs w:val="18"/>
              </w:rPr>
            </w:pPr>
            <w:r w:rsidRPr="00713C53">
              <w:rPr>
                <w:rFonts w:eastAsia="Times New Roman" w:cs="Arial"/>
                <w:b/>
                <w:color w:val="FFFFFF" w:themeColor="background1"/>
                <w:sz w:val="18"/>
                <w:szCs w:val="18"/>
                <w:lang w:bidi="el-GR"/>
              </w:rPr>
              <w:t>Σύνθεση ωφελούμενης μονάδας</w:t>
            </w:r>
          </w:p>
        </w:tc>
        <w:tc>
          <w:tcPr>
            <w:tcW w:w="4047" w:type="dxa"/>
            <w:tcBorders>
              <w:right w:val="single" w:sz="4" w:space="0" w:color="auto"/>
            </w:tcBorders>
            <w:shd w:val="clear" w:color="auto" w:fill="94B6D2"/>
            <w:tcMar>
              <w:top w:w="72" w:type="dxa"/>
              <w:left w:w="144" w:type="dxa"/>
              <w:bottom w:w="72" w:type="dxa"/>
              <w:right w:w="144" w:type="dxa"/>
            </w:tcMar>
            <w:vAlign w:val="center"/>
          </w:tcPr>
          <w:p w:rsidR="002B0988" w:rsidRPr="00713C53" w:rsidRDefault="002B0988" w:rsidP="00E50907">
            <w:pPr>
              <w:spacing w:before="0" w:after="0" w:line="240" w:lineRule="auto"/>
              <w:contextualSpacing/>
              <w:jc w:val="center"/>
              <w:rPr>
                <w:rFonts w:eastAsia="Times New Roman" w:cs="Arial"/>
                <w:b/>
                <w:bCs/>
                <w:color w:val="FFFFFF" w:themeColor="light1"/>
                <w:kern w:val="24"/>
                <w:sz w:val="18"/>
                <w:szCs w:val="18"/>
              </w:rPr>
            </w:pPr>
            <w:r w:rsidRPr="00713C53">
              <w:rPr>
                <w:rFonts w:eastAsia="Times New Roman" w:cs="Arial"/>
                <w:b/>
                <w:color w:val="FFFFFF" w:themeColor="light1"/>
                <w:kern w:val="24"/>
                <w:sz w:val="18"/>
                <w:szCs w:val="18"/>
                <w:lang w:bidi="el-GR"/>
              </w:rPr>
              <w:t>Εξαμηνιαίο Εισόδημα</w:t>
            </w:r>
          </w:p>
        </w:tc>
      </w:tr>
      <w:tr w:rsidR="002B0988" w:rsidRPr="00713C53" w:rsidTr="00261DC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23"/>
          <w:jc w:val="center"/>
        </w:trPr>
        <w:tc>
          <w:tcPr>
            <w:tcW w:w="4871" w:type="dxa"/>
            <w:tcBorders>
              <w:left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sz w:val="18"/>
                <w:szCs w:val="18"/>
              </w:rPr>
            </w:pPr>
            <w:r w:rsidRPr="00713C53">
              <w:rPr>
                <w:rFonts w:eastAsia="Times New Roman" w:cs="Arial"/>
                <w:color w:val="000000" w:themeColor="dark1"/>
                <w:kern w:val="24"/>
                <w:sz w:val="18"/>
                <w:szCs w:val="18"/>
                <w:lang w:bidi="el-GR"/>
              </w:rPr>
              <w:t>Ενήλικας</w:t>
            </w:r>
          </w:p>
        </w:tc>
        <w:tc>
          <w:tcPr>
            <w:tcW w:w="4047" w:type="dxa"/>
            <w:tcBorders>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spacing w:before="0" w:after="0" w:line="240" w:lineRule="auto"/>
              <w:contextualSpacing/>
              <w:jc w:val="center"/>
              <w:rPr>
                <w:rFonts w:eastAsia="Times New Roman" w:cs="Arial"/>
                <w:sz w:val="18"/>
                <w:szCs w:val="18"/>
              </w:rPr>
            </w:pPr>
            <w:r w:rsidRPr="00713C53">
              <w:rPr>
                <w:rFonts w:eastAsia="Times New Roman" w:cs="Arial"/>
                <w:color w:val="000000" w:themeColor="dark1"/>
                <w:kern w:val="24"/>
                <w:sz w:val="18"/>
                <w:szCs w:val="18"/>
                <w:lang w:bidi="el-GR"/>
              </w:rPr>
              <w:t>(200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 xml:space="preserve">)*6 = </w:t>
            </w:r>
            <w:r w:rsidRPr="00713C53">
              <w:rPr>
                <w:rFonts w:eastAsia="Times New Roman" w:cs="Arial"/>
                <w:b/>
                <w:color w:val="000000" w:themeColor="dark1"/>
                <w:kern w:val="24"/>
                <w:sz w:val="18"/>
                <w:szCs w:val="18"/>
                <w:lang w:bidi="el-GR"/>
              </w:rPr>
              <w:t>1.200</w:t>
            </w:r>
            <w:r w:rsidR="009046C1">
              <w:rPr>
                <w:rFonts w:eastAsia="Times New Roman" w:cs="Arial"/>
                <w:b/>
                <w:color w:val="000000" w:themeColor="dark1"/>
                <w:kern w:val="24"/>
                <w:sz w:val="18"/>
                <w:szCs w:val="18"/>
                <w:lang w:bidi="el-GR"/>
              </w:rPr>
              <w:t xml:space="preserve"> </w:t>
            </w:r>
            <w:r w:rsidR="009046C1" w:rsidRPr="00713C53">
              <w:rPr>
                <w:rFonts w:eastAsia="Times New Roman" w:cs="Arial"/>
                <w:b/>
                <w:color w:val="000000" w:themeColor="dark1"/>
                <w:kern w:val="24"/>
                <w:sz w:val="18"/>
                <w:szCs w:val="18"/>
                <w:lang w:bidi="el-GR"/>
              </w:rPr>
              <w:t>€</w:t>
            </w:r>
          </w:p>
        </w:tc>
      </w:tr>
      <w:tr w:rsidR="002B0988" w:rsidRPr="00713C53" w:rsidTr="00261DC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23"/>
          <w:jc w:val="center"/>
        </w:trPr>
        <w:tc>
          <w:tcPr>
            <w:tcW w:w="4871" w:type="dxa"/>
            <w:tcBorders>
              <w:left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sz w:val="18"/>
                <w:szCs w:val="18"/>
              </w:rPr>
            </w:pPr>
            <w:r w:rsidRPr="00713C53">
              <w:rPr>
                <w:rFonts w:eastAsia="Times New Roman" w:cs="Arial"/>
                <w:color w:val="000000" w:themeColor="dark1"/>
                <w:kern w:val="24"/>
                <w:sz w:val="18"/>
                <w:szCs w:val="18"/>
                <w:lang w:bidi="el-GR"/>
              </w:rPr>
              <w:t>Ενήλικας με ένα ανήλικο τέκνο</w:t>
            </w:r>
          </w:p>
        </w:tc>
        <w:tc>
          <w:tcPr>
            <w:tcW w:w="4047" w:type="dxa"/>
            <w:tcBorders>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spacing w:before="0" w:after="0" w:line="240" w:lineRule="auto"/>
              <w:contextualSpacing/>
              <w:jc w:val="center"/>
              <w:rPr>
                <w:rFonts w:eastAsia="Times New Roman" w:cs="Arial"/>
                <w:sz w:val="18"/>
                <w:szCs w:val="18"/>
              </w:rPr>
            </w:pPr>
            <w:r w:rsidRPr="00713C53">
              <w:rPr>
                <w:rFonts w:eastAsia="Times New Roman" w:cs="Arial"/>
                <w:color w:val="000000" w:themeColor="dark1"/>
                <w:kern w:val="24"/>
                <w:sz w:val="18"/>
                <w:szCs w:val="18"/>
                <w:lang w:bidi="el-GR"/>
              </w:rPr>
              <w:t xml:space="preserve">(200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+ 100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)*6 =</w:t>
            </w:r>
            <w:r w:rsidR="009046C1">
              <w:rPr>
                <w:rFonts w:eastAsia="Times New Roman" w:cs="Arial"/>
                <w:color w:val="000000" w:themeColor="dark1"/>
                <w:kern w:val="24"/>
                <w:sz w:val="18"/>
                <w:szCs w:val="18"/>
                <w:lang w:bidi="el-GR"/>
              </w:rPr>
              <w:t xml:space="preserve"> </w:t>
            </w:r>
            <w:r w:rsidRPr="00713C53">
              <w:rPr>
                <w:rFonts w:eastAsia="Times New Roman" w:cs="Arial"/>
                <w:b/>
                <w:color w:val="000000" w:themeColor="dark1"/>
                <w:kern w:val="24"/>
                <w:sz w:val="18"/>
                <w:szCs w:val="18"/>
                <w:lang w:bidi="el-GR"/>
              </w:rPr>
              <w:t>1.800</w:t>
            </w:r>
            <w:r w:rsidR="009046C1">
              <w:rPr>
                <w:rFonts w:eastAsia="Times New Roman" w:cs="Arial"/>
                <w:b/>
                <w:color w:val="000000" w:themeColor="dark1"/>
                <w:kern w:val="24"/>
                <w:sz w:val="18"/>
                <w:szCs w:val="18"/>
                <w:lang w:bidi="el-GR"/>
              </w:rPr>
              <w:t xml:space="preserve"> </w:t>
            </w:r>
            <w:r w:rsidR="009046C1" w:rsidRPr="00713C53">
              <w:rPr>
                <w:rFonts w:eastAsia="Times New Roman" w:cs="Arial"/>
                <w:b/>
                <w:color w:val="000000" w:themeColor="dark1"/>
                <w:kern w:val="24"/>
                <w:sz w:val="18"/>
                <w:szCs w:val="18"/>
                <w:lang w:bidi="el-GR"/>
              </w:rPr>
              <w:t>€</w:t>
            </w:r>
          </w:p>
        </w:tc>
      </w:tr>
      <w:tr w:rsidR="002B0988" w:rsidRPr="00713C53" w:rsidTr="003D0496">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169"/>
          <w:jc w:val="center"/>
        </w:trPr>
        <w:tc>
          <w:tcPr>
            <w:tcW w:w="4871" w:type="dxa"/>
            <w:tcBorders>
              <w:left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t>Ζευγάρι χωρίς τέκνα</w:t>
            </w:r>
          </w:p>
        </w:tc>
        <w:tc>
          <w:tcPr>
            <w:tcW w:w="4047" w:type="dxa"/>
            <w:tcBorders>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spacing w:before="0" w:after="0" w:line="240" w:lineRule="auto"/>
              <w:contextualSpacing/>
              <w:jc w:val="center"/>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t xml:space="preserve">(200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+ 100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 xml:space="preserve">)*6 = </w:t>
            </w:r>
            <w:r w:rsidRPr="00713C53">
              <w:rPr>
                <w:rFonts w:eastAsia="Times New Roman" w:cs="Arial"/>
                <w:b/>
                <w:color w:val="000000" w:themeColor="dark1"/>
                <w:kern w:val="24"/>
                <w:sz w:val="18"/>
                <w:szCs w:val="18"/>
                <w:lang w:bidi="el-GR"/>
              </w:rPr>
              <w:t>1.800</w:t>
            </w:r>
            <w:r w:rsidR="009046C1" w:rsidRPr="00713C53">
              <w:rPr>
                <w:rFonts w:eastAsia="Times New Roman" w:cs="Arial"/>
                <w:color w:val="000000" w:themeColor="dark1"/>
                <w:kern w:val="24"/>
                <w:sz w:val="18"/>
                <w:szCs w:val="18"/>
                <w:lang w:bidi="el-GR"/>
              </w:rPr>
              <w:t xml:space="preserve"> </w:t>
            </w:r>
            <w:r w:rsidR="009046C1" w:rsidRPr="00713C53">
              <w:rPr>
                <w:rFonts w:eastAsia="Times New Roman" w:cs="Arial"/>
                <w:b/>
                <w:color w:val="000000" w:themeColor="dark1"/>
                <w:kern w:val="24"/>
                <w:sz w:val="18"/>
                <w:szCs w:val="18"/>
                <w:lang w:bidi="el-GR"/>
              </w:rPr>
              <w:t>€</w:t>
            </w:r>
          </w:p>
        </w:tc>
      </w:tr>
      <w:tr w:rsidR="002B0988" w:rsidRPr="00713C53" w:rsidTr="003D0496">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169"/>
          <w:jc w:val="center"/>
        </w:trPr>
        <w:tc>
          <w:tcPr>
            <w:tcW w:w="4871" w:type="dxa"/>
            <w:tcBorders>
              <w:left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sz w:val="18"/>
                <w:szCs w:val="18"/>
              </w:rPr>
            </w:pPr>
            <w:r w:rsidRPr="00713C53">
              <w:rPr>
                <w:rFonts w:eastAsia="Times New Roman" w:cs="Arial"/>
                <w:color w:val="000000" w:themeColor="dark1"/>
                <w:kern w:val="24"/>
                <w:sz w:val="18"/>
                <w:szCs w:val="18"/>
                <w:lang w:bidi="el-GR"/>
              </w:rPr>
              <w:t>Ζευγάρι με ένα ανήλικο τέκνο</w:t>
            </w:r>
          </w:p>
        </w:tc>
        <w:tc>
          <w:tcPr>
            <w:tcW w:w="4047" w:type="dxa"/>
            <w:tcBorders>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spacing w:before="0" w:after="0" w:line="240" w:lineRule="auto"/>
              <w:contextualSpacing/>
              <w:jc w:val="center"/>
              <w:rPr>
                <w:rFonts w:eastAsia="Times New Roman" w:cs="Arial"/>
                <w:sz w:val="18"/>
                <w:szCs w:val="18"/>
              </w:rPr>
            </w:pPr>
            <w:r w:rsidRPr="00713C53">
              <w:rPr>
                <w:rFonts w:eastAsia="Times New Roman" w:cs="Arial"/>
                <w:color w:val="000000" w:themeColor="dark1"/>
                <w:kern w:val="24"/>
                <w:sz w:val="18"/>
                <w:szCs w:val="18"/>
                <w:lang w:bidi="el-GR"/>
              </w:rPr>
              <w:t xml:space="preserve">(200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xml:space="preserve">+ 100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+ 50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 xml:space="preserve">)*6 = </w:t>
            </w:r>
            <w:r w:rsidRPr="00713C53">
              <w:rPr>
                <w:rFonts w:eastAsia="Times New Roman" w:cs="Arial"/>
                <w:b/>
                <w:color w:val="000000" w:themeColor="dark1"/>
                <w:kern w:val="24"/>
                <w:sz w:val="18"/>
                <w:szCs w:val="18"/>
                <w:lang w:bidi="el-GR"/>
              </w:rPr>
              <w:t>2.100</w:t>
            </w:r>
            <w:r w:rsidR="009046C1" w:rsidRPr="00713C53">
              <w:rPr>
                <w:rFonts w:eastAsia="Times New Roman" w:cs="Arial"/>
                <w:color w:val="000000" w:themeColor="dark1"/>
                <w:kern w:val="24"/>
                <w:sz w:val="18"/>
                <w:szCs w:val="18"/>
                <w:lang w:bidi="el-GR"/>
              </w:rPr>
              <w:t xml:space="preserve"> </w:t>
            </w:r>
            <w:r w:rsidR="009046C1" w:rsidRPr="00713C53">
              <w:rPr>
                <w:rFonts w:eastAsia="Times New Roman" w:cs="Arial"/>
                <w:b/>
                <w:color w:val="000000" w:themeColor="dark1"/>
                <w:kern w:val="24"/>
                <w:sz w:val="18"/>
                <w:szCs w:val="18"/>
                <w:lang w:bidi="el-GR"/>
              </w:rPr>
              <w:t>€</w:t>
            </w:r>
          </w:p>
        </w:tc>
      </w:tr>
      <w:tr w:rsidR="002B0988" w:rsidRPr="00713C53" w:rsidTr="003D0496">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160"/>
          <w:jc w:val="center"/>
        </w:trPr>
        <w:tc>
          <w:tcPr>
            <w:tcW w:w="4871" w:type="dxa"/>
            <w:tcBorders>
              <w:left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sz w:val="18"/>
                <w:szCs w:val="18"/>
              </w:rPr>
            </w:pPr>
            <w:r w:rsidRPr="00713C53">
              <w:rPr>
                <w:rFonts w:eastAsia="Times New Roman" w:cs="Arial"/>
                <w:color w:val="000000" w:themeColor="dark1"/>
                <w:kern w:val="24"/>
                <w:sz w:val="18"/>
                <w:szCs w:val="18"/>
                <w:lang w:bidi="el-GR"/>
              </w:rPr>
              <w:t>Ζευγάρι με δύο ανήλικα τέκνα</w:t>
            </w:r>
          </w:p>
        </w:tc>
        <w:tc>
          <w:tcPr>
            <w:tcW w:w="4047" w:type="dxa"/>
            <w:tcBorders>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spacing w:before="0" w:after="0" w:line="240" w:lineRule="auto"/>
              <w:contextualSpacing/>
              <w:jc w:val="center"/>
              <w:rPr>
                <w:rFonts w:eastAsia="Times New Roman" w:cs="Arial"/>
                <w:sz w:val="18"/>
                <w:szCs w:val="18"/>
              </w:rPr>
            </w:pPr>
            <w:r w:rsidRPr="00713C53">
              <w:rPr>
                <w:rFonts w:eastAsia="Times New Roman" w:cs="Arial"/>
                <w:color w:val="000000" w:themeColor="dark1"/>
                <w:kern w:val="24"/>
                <w:sz w:val="18"/>
                <w:szCs w:val="18"/>
                <w:lang w:bidi="el-GR"/>
              </w:rPr>
              <w:t xml:space="preserve">(200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xml:space="preserve">+ 100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xml:space="preserve">+ 50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+ 50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 xml:space="preserve">)*6 = </w:t>
            </w:r>
            <w:r w:rsidRPr="00713C53">
              <w:rPr>
                <w:rFonts w:eastAsia="Times New Roman" w:cs="Arial"/>
                <w:b/>
                <w:color w:val="000000" w:themeColor="dark1"/>
                <w:kern w:val="24"/>
                <w:sz w:val="18"/>
                <w:szCs w:val="18"/>
                <w:lang w:bidi="el-GR"/>
              </w:rPr>
              <w:t>2.400</w:t>
            </w:r>
            <w:r w:rsidR="009046C1" w:rsidRPr="00713C53">
              <w:rPr>
                <w:rFonts w:eastAsia="Times New Roman" w:cs="Arial"/>
                <w:color w:val="000000" w:themeColor="dark1"/>
                <w:kern w:val="24"/>
                <w:sz w:val="18"/>
                <w:szCs w:val="18"/>
                <w:lang w:bidi="el-GR"/>
              </w:rPr>
              <w:t xml:space="preserve"> </w:t>
            </w:r>
            <w:r w:rsidR="009046C1" w:rsidRPr="00713C53">
              <w:rPr>
                <w:rFonts w:eastAsia="Times New Roman" w:cs="Arial"/>
                <w:b/>
                <w:color w:val="000000" w:themeColor="dark1"/>
                <w:kern w:val="24"/>
                <w:sz w:val="18"/>
                <w:szCs w:val="18"/>
                <w:lang w:bidi="el-GR"/>
              </w:rPr>
              <w:t>€</w:t>
            </w:r>
          </w:p>
        </w:tc>
      </w:tr>
      <w:tr w:rsidR="002B0988" w:rsidRPr="00713C53" w:rsidTr="00E50907">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23"/>
          <w:jc w:val="center"/>
        </w:trPr>
        <w:tc>
          <w:tcPr>
            <w:tcW w:w="4871" w:type="dxa"/>
            <w:tcBorders>
              <w:left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t>Ενήλικας με ένα ακόμα ενήλικο μέλος</w:t>
            </w:r>
          </w:p>
        </w:tc>
        <w:tc>
          <w:tcPr>
            <w:tcW w:w="4047" w:type="dxa"/>
            <w:tcBorders>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spacing w:before="0" w:after="0" w:line="240" w:lineRule="auto"/>
              <w:contextualSpacing/>
              <w:jc w:val="center"/>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t xml:space="preserve">(200 </w:t>
            </w:r>
            <w:r w:rsidR="009046C1" w:rsidRPr="00713C53">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+ 100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 xml:space="preserve">)*6 = </w:t>
            </w:r>
            <w:r w:rsidRPr="00713C53">
              <w:rPr>
                <w:rFonts w:eastAsia="Times New Roman" w:cs="Arial"/>
                <w:b/>
                <w:color w:val="000000" w:themeColor="dark1"/>
                <w:kern w:val="24"/>
                <w:sz w:val="18"/>
                <w:szCs w:val="18"/>
                <w:lang w:bidi="el-GR"/>
              </w:rPr>
              <w:t>1.800</w:t>
            </w:r>
            <w:r w:rsidR="009046C1" w:rsidRPr="00713C53">
              <w:rPr>
                <w:rFonts w:eastAsia="Times New Roman" w:cs="Arial"/>
                <w:color w:val="000000" w:themeColor="dark1"/>
                <w:kern w:val="24"/>
                <w:sz w:val="18"/>
                <w:szCs w:val="18"/>
                <w:lang w:bidi="el-GR"/>
              </w:rPr>
              <w:t xml:space="preserve"> </w:t>
            </w:r>
            <w:r w:rsidR="009046C1" w:rsidRPr="00713C53">
              <w:rPr>
                <w:rFonts w:eastAsia="Times New Roman" w:cs="Arial"/>
                <w:b/>
                <w:color w:val="000000" w:themeColor="dark1"/>
                <w:kern w:val="24"/>
                <w:sz w:val="18"/>
                <w:szCs w:val="18"/>
                <w:lang w:bidi="el-GR"/>
              </w:rPr>
              <w:t>€</w:t>
            </w:r>
          </w:p>
        </w:tc>
      </w:tr>
      <w:tr w:rsidR="002B0988" w:rsidRPr="00713C53" w:rsidTr="003D0496">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269"/>
          <w:jc w:val="center"/>
        </w:trPr>
        <w:tc>
          <w:tcPr>
            <w:tcW w:w="4871" w:type="dxa"/>
            <w:tcBorders>
              <w:left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t>Ζευγάρι με ένα ενήλικο μέλος</w:t>
            </w:r>
          </w:p>
        </w:tc>
        <w:tc>
          <w:tcPr>
            <w:tcW w:w="4047" w:type="dxa"/>
            <w:tcBorders>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spacing w:before="0" w:after="0" w:line="240" w:lineRule="auto"/>
              <w:contextualSpacing/>
              <w:jc w:val="center"/>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t xml:space="preserve">(200 </w:t>
            </w:r>
            <w:r w:rsidR="009046C1" w:rsidRPr="00713C53">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xml:space="preserve">+ 100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+ 100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 xml:space="preserve">)*6 = </w:t>
            </w:r>
            <w:r w:rsidRPr="00713C53">
              <w:rPr>
                <w:rFonts w:eastAsia="Times New Roman" w:cs="Arial"/>
                <w:b/>
                <w:color w:val="000000" w:themeColor="dark1"/>
                <w:kern w:val="24"/>
                <w:sz w:val="18"/>
                <w:szCs w:val="18"/>
                <w:lang w:bidi="el-GR"/>
              </w:rPr>
              <w:t>2.400</w:t>
            </w:r>
            <w:r w:rsidR="009046C1">
              <w:rPr>
                <w:rFonts w:eastAsia="Times New Roman" w:cs="Arial"/>
                <w:b/>
                <w:color w:val="000000" w:themeColor="dark1"/>
                <w:kern w:val="24"/>
                <w:sz w:val="18"/>
                <w:szCs w:val="18"/>
                <w:lang w:bidi="el-GR"/>
              </w:rPr>
              <w:t xml:space="preserve"> </w:t>
            </w:r>
            <w:r w:rsidR="009046C1" w:rsidRPr="00713C53">
              <w:rPr>
                <w:rFonts w:eastAsia="Times New Roman" w:cs="Arial"/>
                <w:b/>
                <w:color w:val="000000" w:themeColor="dark1"/>
                <w:kern w:val="24"/>
                <w:sz w:val="18"/>
                <w:szCs w:val="18"/>
                <w:lang w:bidi="el-GR"/>
              </w:rPr>
              <w:t>€</w:t>
            </w:r>
          </w:p>
        </w:tc>
      </w:tr>
      <w:tr w:rsidR="002B0988" w:rsidRPr="00713C53" w:rsidTr="003D0496">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269"/>
          <w:jc w:val="center"/>
        </w:trPr>
        <w:tc>
          <w:tcPr>
            <w:tcW w:w="4871" w:type="dxa"/>
            <w:tcBorders>
              <w:left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t>Ζευγάρι με ένα ενήλικο μέλος και ένα ανήλικο τέκνο</w:t>
            </w:r>
          </w:p>
        </w:tc>
        <w:tc>
          <w:tcPr>
            <w:tcW w:w="4047" w:type="dxa"/>
            <w:tcBorders>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spacing w:before="0" w:after="0" w:line="240" w:lineRule="auto"/>
              <w:contextualSpacing/>
              <w:jc w:val="center"/>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t xml:space="preserve">(200 </w:t>
            </w:r>
            <w:r w:rsidR="009046C1" w:rsidRPr="00713C53">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xml:space="preserve">+ 100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xml:space="preserve">+ 100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+ 50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 xml:space="preserve">)*6 = </w:t>
            </w:r>
            <w:r w:rsidRPr="00713C53">
              <w:rPr>
                <w:rFonts w:eastAsia="Times New Roman" w:cs="Arial"/>
                <w:b/>
                <w:color w:val="000000" w:themeColor="dark1"/>
                <w:kern w:val="24"/>
                <w:sz w:val="18"/>
                <w:szCs w:val="18"/>
                <w:lang w:bidi="el-GR"/>
              </w:rPr>
              <w:t>2.700</w:t>
            </w:r>
            <w:r w:rsidR="009046C1">
              <w:rPr>
                <w:rFonts w:eastAsia="Times New Roman" w:cs="Arial"/>
                <w:b/>
                <w:color w:val="000000" w:themeColor="dark1"/>
                <w:kern w:val="24"/>
                <w:sz w:val="18"/>
                <w:szCs w:val="18"/>
                <w:lang w:bidi="el-GR"/>
              </w:rPr>
              <w:t xml:space="preserve"> </w:t>
            </w:r>
            <w:r w:rsidR="009046C1" w:rsidRPr="00713C53">
              <w:rPr>
                <w:rFonts w:eastAsia="Times New Roman" w:cs="Arial"/>
                <w:b/>
                <w:color w:val="000000" w:themeColor="dark1"/>
                <w:kern w:val="24"/>
                <w:sz w:val="18"/>
                <w:szCs w:val="18"/>
                <w:lang w:bidi="el-GR"/>
              </w:rPr>
              <w:t>€</w:t>
            </w:r>
          </w:p>
        </w:tc>
      </w:tr>
      <w:tr w:rsidR="002B0988" w:rsidRPr="00713C53" w:rsidTr="003D0496">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269"/>
          <w:jc w:val="center"/>
        </w:trPr>
        <w:tc>
          <w:tcPr>
            <w:tcW w:w="4871" w:type="dxa"/>
            <w:tcBorders>
              <w:left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lastRenderedPageBreak/>
              <w:t>Ενήλικας με δύο ανήλικα τέκνα</w:t>
            </w:r>
          </w:p>
        </w:tc>
        <w:tc>
          <w:tcPr>
            <w:tcW w:w="4047" w:type="dxa"/>
            <w:tcBorders>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spacing w:before="0" w:after="0" w:line="240" w:lineRule="auto"/>
              <w:contextualSpacing/>
              <w:jc w:val="center"/>
              <w:rPr>
                <w:rFonts w:eastAsia="Times New Roman" w:cs="Arial"/>
                <w:color w:val="000000" w:themeColor="dark1"/>
                <w:kern w:val="24"/>
                <w:sz w:val="18"/>
                <w:szCs w:val="18"/>
              </w:rPr>
            </w:pPr>
            <w:r w:rsidRPr="00713C53">
              <w:rPr>
                <w:rFonts w:eastAsia="Times New Roman" w:cs="Arial"/>
                <w:color w:val="000000" w:themeColor="dark1"/>
                <w:kern w:val="24"/>
                <w:sz w:val="18"/>
                <w:szCs w:val="18"/>
                <w:lang w:bidi="el-GR"/>
              </w:rPr>
              <w:t xml:space="preserve">(200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xml:space="preserve">+ 100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+ 50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 xml:space="preserve">)*6 = </w:t>
            </w:r>
            <w:r w:rsidRPr="00713C53">
              <w:rPr>
                <w:rFonts w:eastAsia="Times New Roman" w:cs="Arial"/>
                <w:b/>
                <w:color w:val="000000" w:themeColor="dark1"/>
                <w:kern w:val="24"/>
                <w:sz w:val="18"/>
                <w:szCs w:val="18"/>
                <w:lang w:bidi="el-GR"/>
              </w:rPr>
              <w:t>2.100</w:t>
            </w:r>
            <w:r w:rsidR="009046C1">
              <w:rPr>
                <w:rFonts w:eastAsia="Times New Roman" w:cs="Arial"/>
                <w:b/>
                <w:color w:val="000000" w:themeColor="dark1"/>
                <w:kern w:val="24"/>
                <w:sz w:val="18"/>
                <w:szCs w:val="18"/>
                <w:lang w:bidi="el-GR"/>
              </w:rPr>
              <w:t xml:space="preserve"> </w:t>
            </w:r>
            <w:r w:rsidR="009046C1" w:rsidRPr="00713C53">
              <w:rPr>
                <w:rFonts w:eastAsia="Times New Roman" w:cs="Arial"/>
                <w:b/>
                <w:color w:val="000000" w:themeColor="dark1"/>
                <w:kern w:val="24"/>
                <w:sz w:val="18"/>
                <w:szCs w:val="18"/>
                <w:lang w:bidi="el-GR"/>
              </w:rPr>
              <w:t>€</w:t>
            </w:r>
          </w:p>
        </w:tc>
      </w:tr>
      <w:tr w:rsidR="002B0988" w:rsidRPr="00713C53" w:rsidTr="003D0496">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20"/>
        </w:tblPrEx>
        <w:trPr>
          <w:trHeight w:val="269"/>
          <w:jc w:val="center"/>
        </w:trPr>
        <w:tc>
          <w:tcPr>
            <w:tcW w:w="4871" w:type="dxa"/>
            <w:tcBorders>
              <w:left w:val="single" w:sz="4" w:space="0" w:color="auto"/>
              <w:bottom w:val="single" w:sz="4" w:space="0" w:color="auto"/>
            </w:tcBorders>
            <w:shd w:val="clear" w:color="auto" w:fill="F3F7FB"/>
            <w:tcMar>
              <w:top w:w="72" w:type="dxa"/>
              <w:left w:w="144" w:type="dxa"/>
              <w:bottom w:w="72" w:type="dxa"/>
              <w:right w:w="144" w:type="dxa"/>
            </w:tcMar>
            <w:vAlign w:val="center"/>
          </w:tcPr>
          <w:p w:rsidR="002B0988" w:rsidRPr="00713C53" w:rsidRDefault="002B0988" w:rsidP="00E50907">
            <w:pPr>
              <w:spacing w:before="0" w:after="0" w:line="240" w:lineRule="auto"/>
              <w:contextualSpacing/>
              <w:rPr>
                <w:rFonts w:eastAsia="Times New Roman" w:cs="Arial"/>
                <w:color w:val="000000" w:themeColor="dark1"/>
                <w:kern w:val="24"/>
                <w:sz w:val="18"/>
                <w:szCs w:val="18"/>
                <w:lang w:bidi="el-GR"/>
              </w:rPr>
            </w:pPr>
            <w:r w:rsidRPr="00713C53">
              <w:rPr>
                <w:rFonts w:eastAsia="Times New Roman" w:cs="Arial"/>
                <w:color w:val="000000" w:themeColor="dark1"/>
                <w:kern w:val="24"/>
                <w:sz w:val="18"/>
                <w:szCs w:val="18"/>
                <w:lang w:bidi="el-GR"/>
              </w:rPr>
              <w:t>Ενήλικας με δύο απροσταύτευτα τέκνα</w:t>
            </w:r>
          </w:p>
        </w:tc>
        <w:tc>
          <w:tcPr>
            <w:tcW w:w="4047" w:type="dxa"/>
            <w:tcBorders>
              <w:bottom w:val="single" w:sz="4" w:space="0" w:color="auto"/>
              <w:right w:val="single" w:sz="4" w:space="0" w:color="auto"/>
            </w:tcBorders>
            <w:shd w:val="clear" w:color="auto" w:fill="F3F7FB"/>
            <w:tcMar>
              <w:top w:w="72" w:type="dxa"/>
              <w:left w:w="144" w:type="dxa"/>
              <w:bottom w:w="72" w:type="dxa"/>
              <w:right w:w="144" w:type="dxa"/>
            </w:tcMar>
            <w:vAlign w:val="center"/>
          </w:tcPr>
          <w:p w:rsidR="002B0988" w:rsidRPr="00713C53" w:rsidRDefault="002B0988" w:rsidP="009046C1">
            <w:pPr>
              <w:keepNext/>
              <w:spacing w:before="0" w:after="0" w:line="240" w:lineRule="auto"/>
              <w:contextualSpacing/>
              <w:jc w:val="center"/>
              <w:rPr>
                <w:rFonts w:eastAsia="Times New Roman" w:cs="Arial"/>
                <w:color w:val="000000" w:themeColor="dark1"/>
                <w:kern w:val="24"/>
                <w:sz w:val="18"/>
                <w:szCs w:val="18"/>
                <w:lang w:bidi="el-GR"/>
              </w:rPr>
            </w:pPr>
            <w:r w:rsidRPr="00713C53">
              <w:rPr>
                <w:rFonts w:eastAsia="Times New Roman" w:cs="Arial"/>
                <w:color w:val="000000" w:themeColor="dark1"/>
                <w:kern w:val="24"/>
                <w:sz w:val="18"/>
                <w:szCs w:val="18"/>
                <w:lang w:bidi="el-GR"/>
              </w:rPr>
              <w:t xml:space="preserve">(200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xml:space="preserve">+ 100 </w:t>
            </w:r>
            <w:r w:rsidR="009046C1" w:rsidRPr="00713C53">
              <w:rPr>
                <w:rFonts w:eastAsia="Times New Roman" w:cs="Arial"/>
                <w:color w:val="000000" w:themeColor="dark1"/>
                <w:kern w:val="24"/>
                <w:sz w:val="18"/>
                <w:szCs w:val="18"/>
                <w:lang w:bidi="el-GR"/>
              </w:rPr>
              <w:t>€</w:t>
            </w:r>
            <w:r w:rsidR="009046C1">
              <w:rPr>
                <w:rFonts w:eastAsia="Times New Roman" w:cs="Arial"/>
                <w:color w:val="000000" w:themeColor="dark1"/>
                <w:kern w:val="24"/>
                <w:sz w:val="18"/>
                <w:szCs w:val="18"/>
                <w:lang w:bidi="el-GR"/>
              </w:rPr>
              <w:t xml:space="preserve"> </w:t>
            </w:r>
            <w:r w:rsidRPr="00713C53">
              <w:rPr>
                <w:rFonts w:eastAsia="Times New Roman" w:cs="Arial"/>
                <w:color w:val="000000" w:themeColor="dark1"/>
                <w:kern w:val="24"/>
                <w:sz w:val="18"/>
                <w:szCs w:val="18"/>
                <w:lang w:bidi="el-GR"/>
              </w:rPr>
              <w:t>+ 100</w:t>
            </w:r>
            <w:r w:rsidR="009046C1">
              <w:rPr>
                <w:rFonts w:eastAsia="Times New Roman" w:cs="Arial"/>
                <w:color w:val="000000" w:themeColor="dark1"/>
                <w:kern w:val="24"/>
                <w:sz w:val="18"/>
                <w:szCs w:val="18"/>
                <w:lang w:bidi="el-GR"/>
              </w:rPr>
              <w:t xml:space="preserve"> </w:t>
            </w:r>
            <w:r w:rsidR="009046C1" w:rsidRPr="00713C53">
              <w:rPr>
                <w:rFonts w:eastAsia="Times New Roman" w:cs="Arial"/>
                <w:color w:val="000000" w:themeColor="dark1"/>
                <w:kern w:val="24"/>
                <w:sz w:val="18"/>
                <w:szCs w:val="18"/>
                <w:lang w:bidi="el-GR"/>
              </w:rPr>
              <w:t>€</w:t>
            </w:r>
            <w:r w:rsidRPr="00713C53">
              <w:rPr>
                <w:rFonts w:eastAsia="Times New Roman" w:cs="Arial"/>
                <w:color w:val="000000" w:themeColor="dark1"/>
                <w:kern w:val="24"/>
                <w:sz w:val="18"/>
                <w:szCs w:val="18"/>
                <w:lang w:bidi="el-GR"/>
              </w:rPr>
              <w:t xml:space="preserve">)*6= </w:t>
            </w:r>
            <w:r w:rsidRPr="009046C1">
              <w:rPr>
                <w:rFonts w:eastAsia="Times New Roman" w:cs="Arial"/>
                <w:b/>
                <w:color w:val="000000" w:themeColor="dark1"/>
                <w:kern w:val="24"/>
                <w:sz w:val="18"/>
                <w:szCs w:val="18"/>
                <w:lang w:bidi="el-GR"/>
              </w:rPr>
              <w:t>2.400</w:t>
            </w:r>
            <w:r w:rsidR="009046C1">
              <w:rPr>
                <w:rFonts w:eastAsia="Times New Roman" w:cs="Arial"/>
                <w:b/>
                <w:color w:val="000000" w:themeColor="dark1"/>
                <w:kern w:val="24"/>
                <w:sz w:val="18"/>
                <w:szCs w:val="18"/>
                <w:lang w:bidi="el-GR"/>
              </w:rPr>
              <w:t xml:space="preserve"> </w:t>
            </w:r>
            <w:r w:rsidR="009046C1" w:rsidRPr="009046C1">
              <w:rPr>
                <w:rFonts w:eastAsia="Times New Roman" w:cs="Arial"/>
                <w:b/>
                <w:color w:val="000000" w:themeColor="dark1"/>
                <w:kern w:val="24"/>
                <w:sz w:val="18"/>
                <w:szCs w:val="18"/>
                <w:lang w:bidi="el-GR"/>
              </w:rPr>
              <w:t>€</w:t>
            </w:r>
          </w:p>
        </w:tc>
      </w:tr>
    </w:tbl>
    <w:p w:rsidR="002B0988" w:rsidRPr="00645532" w:rsidRDefault="002B0988" w:rsidP="00496694">
      <w:pPr>
        <w:pStyle w:val="a3"/>
        <w:numPr>
          <w:ilvl w:val="0"/>
          <w:numId w:val="11"/>
        </w:numPr>
        <w:rPr>
          <w:lang w:bidi="el-GR"/>
        </w:rPr>
      </w:pPr>
      <w:r w:rsidRPr="00645532">
        <w:rPr>
          <w:lang w:bidi="el-GR"/>
        </w:rPr>
        <w:t>Για κάθε επιπλέον μέλος προστίθεται το εξαπλάσιο του αντίστοιχου εγγυημένου ποσού.</w:t>
      </w:r>
    </w:p>
    <w:p w:rsidR="002B0988" w:rsidRPr="00E50907" w:rsidRDefault="002B0988" w:rsidP="00496694">
      <w:pPr>
        <w:pStyle w:val="a3"/>
        <w:numPr>
          <w:ilvl w:val="0"/>
          <w:numId w:val="11"/>
        </w:numPr>
        <w:rPr>
          <w:rFonts w:eastAsia="Times New Roman" w:cs="Arial"/>
          <w:color w:val="000000" w:themeColor="dark1"/>
          <w:kern w:val="24"/>
        </w:rPr>
      </w:pPr>
      <w:r w:rsidRPr="00645532">
        <w:rPr>
          <w:lang w:bidi="el-GR"/>
        </w:rPr>
        <w:t xml:space="preserve">Για κάθε επιπρόσθετο ενήλικα στην ωφελούμενη μονάδα: 600 </w:t>
      </w:r>
      <w:r w:rsidR="009046C1" w:rsidRPr="00645532">
        <w:rPr>
          <w:lang w:bidi="el-GR"/>
        </w:rPr>
        <w:t>€</w:t>
      </w:r>
      <w:r w:rsidR="009046C1">
        <w:rPr>
          <w:lang w:bidi="el-GR"/>
        </w:rPr>
        <w:t xml:space="preserve"> </w:t>
      </w:r>
      <w:r w:rsidRPr="00645532">
        <w:rPr>
          <w:lang w:bidi="el-GR"/>
        </w:rPr>
        <w:t>ανά εξάμηνο.</w:t>
      </w:r>
    </w:p>
    <w:p w:rsidR="002B0988" w:rsidRPr="00645532" w:rsidRDefault="002B0988" w:rsidP="00496694">
      <w:pPr>
        <w:pStyle w:val="a3"/>
        <w:numPr>
          <w:ilvl w:val="0"/>
          <w:numId w:val="11"/>
        </w:numPr>
        <w:rPr>
          <w:lang w:bidi="el-GR"/>
        </w:rPr>
      </w:pPr>
      <w:r w:rsidRPr="00645532">
        <w:rPr>
          <w:lang w:bidi="el-GR"/>
        </w:rPr>
        <w:t xml:space="preserve">Για κάθε επιπλέον τέκνο στην ωφελούμενη μονάδα: 300 </w:t>
      </w:r>
      <w:r w:rsidR="009046C1" w:rsidRPr="00645532">
        <w:rPr>
          <w:lang w:bidi="el-GR"/>
        </w:rPr>
        <w:t>€</w:t>
      </w:r>
      <w:r w:rsidR="009046C1">
        <w:rPr>
          <w:lang w:bidi="el-GR"/>
        </w:rPr>
        <w:t xml:space="preserve"> </w:t>
      </w:r>
      <w:r w:rsidRPr="00645532">
        <w:rPr>
          <w:lang w:bidi="el-GR"/>
        </w:rPr>
        <w:t>ανά εξάμηνο.</w:t>
      </w:r>
    </w:p>
    <w:p w:rsidR="00E50907" w:rsidRDefault="002B0988" w:rsidP="00E50907">
      <w:pPr>
        <w:rPr>
          <w:rFonts w:eastAsia="Cambria" w:cs="Cambria"/>
          <w:b/>
          <w:lang w:bidi="el-GR"/>
        </w:rPr>
      </w:pPr>
      <w:r w:rsidRPr="00E50907">
        <w:rPr>
          <w:rFonts w:eastAsia="Cambria" w:cs="Cambria"/>
          <w:b/>
          <w:lang w:bidi="el-GR"/>
        </w:rPr>
        <w:t xml:space="preserve">Το εξαμηνιαίο εισόδημα δεν μπορεί να υπερβαίνει το ποσό των 5.400 ευρώ, ανεξαρτήτως του αριθμού των μελών του νοικοκυριού. </w:t>
      </w:r>
    </w:p>
    <w:p w:rsidR="00E50907" w:rsidRDefault="002B0988" w:rsidP="00E50907">
      <w:r w:rsidRPr="00E50907">
        <w:t xml:space="preserve">Δηλαδή, ακόμα και στην περίπτωση νοικοκυριού που αποτελείται π.χ. από 10 ενήλικα μέλη και σύμφωνα με τα ανωτέρω ποσά το εισόδημα τους κατά το τελευταίο εξάμηνο θα αντίστοιχούσε σε </w:t>
      </w:r>
    </w:p>
    <w:p w:rsidR="00E50907" w:rsidRDefault="002B0988" w:rsidP="00E50907">
      <w:pPr>
        <w:jc w:val="center"/>
      </w:pPr>
      <w:r w:rsidRPr="00E50907">
        <w:t>(</w:t>
      </w:r>
      <w:r w:rsidRPr="00E50907">
        <w:rPr>
          <w:b/>
        </w:rPr>
        <w:t>200</w:t>
      </w:r>
      <w:r w:rsidRPr="00E50907">
        <w:t xml:space="preserve"> </w:t>
      </w:r>
      <w:r w:rsidR="00E50907">
        <w:t xml:space="preserve">€ + </w:t>
      </w:r>
      <w:r w:rsidR="00E50907" w:rsidRPr="00E50907">
        <w:rPr>
          <w:b/>
        </w:rPr>
        <w:t>100</w:t>
      </w:r>
      <w:r w:rsidR="00E50907">
        <w:t xml:space="preserve"> €*</w:t>
      </w:r>
      <w:r w:rsidR="00E50907" w:rsidRPr="00E50907">
        <w:rPr>
          <w:b/>
        </w:rPr>
        <w:t>9</w:t>
      </w:r>
      <w:r w:rsidR="00E50907">
        <w:t>)*</w:t>
      </w:r>
      <w:r w:rsidR="00E50907" w:rsidRPr="00E50907">
        <w:rPr>
          <w:b/>
        </w:rPr>
        <w:t>6</w:t>
      </w:r>
      <w:r w:rsidR="00E50907">
        <w:t xml:space="preserve"> = </w:t>
      </w:r>
      <w:r w:rsidR="00E50907" w:rsidRPr="00E50907">
        <w:rPr>
          <w:b/>
        </w:rPr>
        <w:t>6.600</w:t>
      </w:r>
      <w:r w:rsidR="00E50907">
        <w:t xml:space="preserve"> €</w:t>
      </w:r>
    </w:p>
    <w:p w:rsidR="002B0988" w:rsidRPr="00E50907" w:rsidRDefault="002B0988" w:rsidP="00E50907">
      <w:r w:rsidRPr="00E50907">
        <w:t>εάν έχουν όντως εισπράξει αυτό το ποσό δεν εντάσσονται στο πρόγραμμα.</w:t>
      </w:r>
    </w:p>
    <w:p w:rsidR="008003B4" w:rsidRPr="00645532" w:rsidRDefault="00A02374" w:rsidP="00A02374">
      <w:pPr>
        <w:pStyle w:val="3"/>
      </w:pPr>
      <w:bookmarkStart w:id="24" w:name="_Toc472932997"/>
      <w:r w:rsidRPr="000407F2">
        <w:rPr>
          <w:rFonts w:eastAsia="Cambria"/>
          <w:lang w:bidi="el-GR"/>
        </w:rPr>
        <w:t xml:space="preserve">3.1.2 </w:t>
      </w:r>
      <w:r w:rsidR="008003B4" w:rsidRPr="00645532">
        <w:rPr>
          <w:rFonts w:eastAsia="Cambria"/>
          <w:lang w:bidi="el-GR"/>
        </w:rPr>
        <w:t>Περιουσιακά κριτήρια</w:t>
      </w:r>
      <w:bookmarkEnd w:id="24"/>
    </w:p>
    <w:p w:rsidR="008003B4" w:rsidRPr="00E50907" w:rsidRDefault="008003B4" w:rsidP="00E50907">
      <w:pPr>
        <w:rPr>
          <w:b/>
        </w:rPr>
      </w:pPr>
      <w:r w:rsidRPr="00E50907">
        <w:rPr>
          <w:b/>
          <w:lang w:bidi="el-GR"/>
        </w:rPr>
        <w:t xml:space="preserve">Εκτός από τα εισοδηματικά κριτήρια που προαναφέρθηκαν, </w:t>
      </w:r>
      <w:r w:rsidR="00EC08AD" w:rsidRPr="00E50907">
        <w:rPr>
          <w:b/>
          <w:lang w:bidi="el-GR"/>
        </w:rPr>
        <w:t>τα νοικοκυριά πρέπει να πληρούν και τα κάτωθι</w:t>
      </w:r>
      <w:r w:rsidRPr="00E50907">
        <w:rPr>
          <w:b/>
          <w:lang w:bidi="el-GR"/>
        </w:rPr>
        <w:t xml:space="preserve"> περιουσιακά κριτήρια. </w:t>
      </w:r>
    </w:p>
    <w:p w:rsidR="008003B4" w:rsidRPr="00645532" w:rsidRDefault="008003B4" w:rsidP="00A02374">
      <w:pPr>
        <w:pStyle w:val="4"/>
      </w:pPr>
      <w:bookmarkStart w:id="25" w:name="_Toc472932998"/>
      <w:r w:rsidRPr="00645532">
        <w:rPr>
          <w:rFonts w:eastAsia="Cambria"/>
          <w:lang w:bidi="el-GR"/>
        </w:rPr>
        <w:t>Ακίνητη περιουσία στην Ελλάδα ή/και στο εξωτερικό:</w:t>
      </w:r>
      <w:bookmarkEnd w:id="25"/>
      <w:r w:rsidRPr="00645532">
        <w:rPr>
          <w:rFonts w:eastAsia="Cambria"/>
          <w:lang w:bidi="el-GR"/>
        </w:rPr>
        <w:t xml:space="preserve"> </w:t>
      </w:r>
    </w:p>
    <w:p w:rsidR="008003B4" w:rsidRPr="00645532" w:rsidRDefault="008003B4" w:rsidP="00496694">
      <w:pPr>
        <w:pStyle w:val="a3"/>
        <w:numPr>
          <w:ilvl w:val="0"/>
          <w:numId w:val="12"/>
        </w:numPr>
      </w:pPr>
      <w:r w:rsidRPr="00645532">
        <w:rPr>
          <w:lang w:bidi="el-GR"/>
        </w:rPr>
        <w:t xml:space="preserve">Η συνολική φορολογητέα αξία </w:t>
      </w:r>
      <w:r w:rsidR="00EC08AD" w:rsidRPr="00645532">
        <w:rPr>
          <w:lang w:bidi="el-GR"/>
        </w:rPr>
        <w:t xml:space="preserve">της ακίνητης περιουσίας του νοικοκυριού </w:t>
      </w:r>
      <w:r w:rsidRPr="00645532">
        <w:rPr>
          <w:lang w:bidi="el-GR"/>
        </w:rPr>
        <w:t xml:space="preserve">δεν πρέπει να υπερβαίνει στο σύνολο της το ποσό των </w:t>
      </w:r>
      <w:r w:rsidRPr="00E50907">
        <w:rPr>
          <w:b/>
          <w:lang w:bidi="el-GR"/>
        </w:rPr>
        <w:t>90.000</w:t>
      </w:r>
      <w:r w:rsidRPr="00645532">
        <w:rPr>
          <w:lang w:bidi="el-GR"/>
        </w:rPr>
        <w:t xml:space="preserve"> ευρώ για το πρώτο άτομο, προσαυξανόμενη κατά </w:t>
      </w:r>
      <w:r w:rsidRPr="00E50907">
        <w:rPr>
          <w:b/>
          <w:lang w:bidi="el-GR"/>
        </w:rPr>
        <w:t>15.000</w:t>
      </w:r>
      <w:r w:rsidRPr="00645532">
        <w:rPr>
          <w:lang w:bidi="el-GR"/>
        </w:rPr>
        <w:t xml:space="preserve"> ευρώ για κάθε πρόσθετο μέλος του νοικοκυριού και με συνολικό ανώτατο όριο για κάθε ωφελούμενη μονάδα έως </w:t>
      </w:r>
      <w:r w:rsidRPr="00E50907">
        <w:rPr>
          <w:b/>
          <w:lang w:bidi="el-GR"/>
        </w:rPr>
        <w:t>150.000</w:t>
      </w:r>
      <w:r w:rsidRPr="00645532">
        <w:rPr>
          <w:lang w:bidi="el-GR"/>
        </w:rPr>
        <w:t xml:space="preserve"> ευρώ.</w:t>
      </w:r>
    </w:p>
    <w:p w:rsidR="00C93FAF" w:rsidRDefault="008003B4" w:rsidP="00C93FAF">
      <w:pPr>
        <w:pStyle w:val="a3"/>
      </w:pPr>
      <w:r w:rsidRPr="00E50907">
        <w:rPr>
          <w:b/>
          <w:lang w:bidi="el-GR"/>
        </w:rPr>
        <w:t>Παράδειγμα</w:t>
      </w:r>
      <w:r w:rsidRPr="00645532">
        <w:rPr>
          <w:lang w:bidi="el-GR"/>
        </w:rPr>
        <w:t xml:space="preserve">: Ας υποθέσουμε ότι ένα νοικοκυριό απαρτίζεται από ένα έγγαμο ζευγάρι, ένα πρόσθετο ενήλικο μέλος και ένα τέκνο. Η φορολογητέα αξία της ακίνητης περιουσίας που ανήκει σε όλα τα μέλη του νοικοκυριού δεν πρέπει να υπερβαίνει το ποσό των </w:t>
      </w:r>
    </w:p>
    <w:p w:rsidR="008003B4" w:rsidRPr="00645532" w:rsidRDefault="008003B4" w:rsidP="00C93FAF">
      <w:pPr>
        <w:jc w:val="center"/>
      </w:pPr>
      <w:r w:rsidRPr="00645532">
        <w:rPr>
          <w:lang w:bidi="el-GR"/>
        </w:rPr>
        <w:t>(</w:t>
      </w:r>
      <w:r w:rsidRPr="00C93FAF">
        <w:rPr>
          <w:b/>
          <w:lang w:bidi="el-GR"/>
        </w:rPr>
        <w:t>90.000</w:t>
      </w:r>
      <w:r w:rsidRPr="00645532">
        <w:rPr>
          <w:lang w:bidi="el-GR"/>
        </w:rPr>
        <w:t xml:space="preserve"> </w:t>
      </w:r>
      <w:r w:rsidR="00C93FAF" w:rsidRPr="00645532">
        <w:rPr>
          <w:lang w:bidi="el-GR"/>
        </w:rPr>
        <w:t>€</w:t>
      </w:r>
      <w:r w:rsidR="00C93FAF">
        <w:rPr>
          <w:lang w:bidi="el-GR"/>
        </w:rPr>
        <w:t xml:space="preserve"> </w:t>
      </w:r>
      <w:r w:rsidRPr="00645532">
        <w:rPr>
          <w:lang w:bidi="el-GR"/>
        </w:rPr>
        <w:t xml:space="preserve">+ </w:t>
      </w:r>
      <w:r w:rsidRPr="00C93FAF">
        <w:rPr>
          <w:b/>
          <w:lang w:bidi="el-GR"/>
        </w:rPr>
        <w:t>15.000</w:t>
      </w:r>
      <w:r w:rsidRPr="00645532">
        <w:rPr>
          <w:lang w:bidi="el-GR"/>
        </w:rPr>
        <w:t xml:space="preserve"> </w:t>
      </w:r>
      <w:r w:rsidR="00C93FAF" w:rsidRPr="00645532">
        <w:rPr>
          <w:lang w:bidi="el-GR"/>
        </w:rPr>
        <w:t>€</w:t>
      </w:r>
      <w:r w:rsidR="00C93FAF">
        <w:rPr>
          <w:lang w:bidi="el-GR"/>
        </w:rPr>
        <w:t xml:space="preserve"> </w:t>
      </w:r>
      <w:r w:rsidRPr="00645532">
        <w:rPr>
          <w:lang w:bidi="el-GR"/>
        </w:rPr>
        <w:t xml:space="preserve">+ </w:t>
      </w:r>
      <w:r w:rsidRPr="00C93FAF">
        <w:rPr>
          <w:b/>
          <w:lang w:bidi="el-GR"/>
        </w:rPr>
        <w:t>15.000</w:t>
      </w:r>
      <w:r w:rsidRPr="00645532">
        <w:rPr>
          <w:lang w:bidi="el-GR"/>
        </w:rPr>
        <w:t xml:space="preserve"> </w:t>
      </w:r>
      <w:r w:rsidR="00C93FAF" w:rsidRPr="00645532">
        <w:rPr>
          <w:lang w:bidi="el-GR"/>
        </w:rPr>
        <w:t>€</w:t>
      </w:r>
      <w:r w:rsidR="00C93FAF">
        <w:rPr>
          <w:lang w:bidi="el-GR"/>
        </w:rPr>
        <w:t xml:space="preserve"> </w:t>
      </w:r>
      <w:r w:rsidRPr="00645532">
        <w:rPr>
          <w:lang w:bidi="el-GR"/>
        </w:rPr>
        <w:t xml:space="preserve">+ </w:t>
      </w:r>
      <w:r w:rsidRPr="00C93FAF">
        <w:rPr>
          <w:b/>
          <w:lang w:bidi="el-GR"/>
        </w:rPr>
        <w:t>15.000</w:t>
      </w:r>
      <w:r w:rsidR="00C93FAF">
        <w:rPr>
          <w:lang w:bidi="el-GR"/>
        </w:rPr>
        <w:t xml:space="preserve"> </w:t>
      </w:r>
      <w:r w:rsidR="00C93FAF" w:rsidRPr="00645532">
        <w:rPr>
          <w:lang w:bidi="el-GR"/>
        </w:rPr>
        <w:t>€</w:t>
      </w:r>
      <w:r w:rsidRPr="00645532">
        <w:rPr>
          <w:lang w:bidi="el-GR"/>
        </w:rPr>
        <w:t xml:space="preserve">) = </w:t>
      </w:r>
      <w:r w:rsidRPr="00C93FAF">
        <w:rPr>
          <w:b/>
          <w:lang w:bidi="el-GR"/>
        </w:rPr>
        <w:t>135.000</w:t>
      </w:r>
      <w:r w:rsidR="00C93FAF">
        <w:rPr>
          <w:lang w:bidi="el-GR"/>
        </w:rPr>
        <w:t xml:space="preserve"> </w:t>
      </w:r>
      <w:r w:rsidR="00C93FAF" w:rsidRPr="00645532">
        <w:rPr>
          <w:lang w:bidi="el-GR"/>
        </w:rPr>
        <w:t>€</w:t>
      </w:r>
    </w:p>
    <w:p w:rsidR="00EC08AD" w:rsidRPr="00645532" w:rsidRDefault="00EC08AD" w:rsidP="00C93FAF">
      <w:r w:rsidRPr="00645532">
        <w:rPr>
          <w:lang w:bidi="el-GR"/>
        </w:rPr>
        <w:t xml:space="preserve">Η πληροφορία για την φορολογητέα αξία της ακίνητης περιουσίας αντλείται αυτόματα από τις βάσεις δεδομένων της Γ.Γ.Π.Σ. και εμφανίζεται στην πλατφόρμα της αίτησης για το Κ.Ε.Α. Σε περίπτωση που ο αιτών ισχυρίζεται ότι η τρέχουσα αξία της ακίνητης περιουσίας του έχει μεταβληθεί, οφείλει να προσκομίσει κάθε πρόσφορο δικαιολογητικό που να αποδεικνύει τη </w:t>
      </w:r>
      <w:r w:rsidRPr="0007283C">
        <w:rPr>
          <w:lang w:bidi="el-GR"/>
        </w:rPr>
        <w:t xml:space="preserve">μεταβολή (βλ. </w:t>
      </w:r>
      <w:r w:rsidR="0007283C" w:rsidRPr="0007283C">
        <w:rPr>
          <w:lang w:bidi="el-GR"/>
        </w:rPr>
        <w:t xml:space="preserve">Ενότητα </w:t>
      </w:r>
      <w:r w:rsidR="000A6896" w:rsidRPr="0007283C">
        <w:rPr>
          <w:lang w:bidi="el-GR"/>
        </w:rPr>
        <w:t>6</w:t>
      </w:r>
      <w:r w:rsidRPr="0007283C">
        <w:rPr>
          <w:lang w:bidi="el-GR"/>
        </w:rPr>
        <w:t xml:space="preserve"> Απαιτούμενα δικαιολογητικά).</w:t>
      </w:r>
    </w:p>
    <w:p w:rsidR="00713C53" w:rsidRDefault="00713C53">
      <w:pPr>
        <w:spacing w:before="0" w:after="160" w:line="259" w:lineRule="auto"/>
        <w:jc w:val="left"/>
        <w:rPr>
          <w:rFonts w:eastAsia="Cambria" w:cstheme="majorBidi"/>
          <w:b/>
          <w:bCs/>
          <w:i/>
          <w:iCs/>
          <w:color w:val="5B9BD5" w:themeColor="accent1"/>
          <w:u w:val="single"/>
          <w:lang w:bidi="el-GR"/>
        </w:rPr>
      </w:pPr>
      <w:r>
        <w:rPr>
          <w:rFonts w:eastAsia="Cambria"/>
          <w:lang w:bidi="el-GR"/>
        </w:rPr>
        <w:br w:type="page"/>
      </w:r>
    </w:p>
    <w:p w:rsidR="00EC08AD" w:rsidRPr="00645532" w:rsidRDefault="00EC08AD" w:rsidP="00A02374">
      <w:pPr>
        <w:pStyle w:val="4"/>
        <w:rPr>
          <w:rFonts w:eastAsia="Cambria"/>
          <w:lang w:bidi="el-GR"/>
        </w:rPr>
      </w:pPr>
      <w:bookmarkStart w:id="26" w:name="_Toc472932999"/>
      <w:r w:rsidRPr="00645532">
        <w:rPr>
          <w:rFonts w:eastAsia="Cambria"/>
          <w:lang w:bidi="el-GR"/>
        </w:rPr>
        <w:lastRenderedPageBreak/>
        <w:t>Κινητή περιουσία</w:t>
      </w:r>
      <w:bookmarkEnd w:id="26"/>
      <w:r w:rsidRPr="00645532">
        <w:rPr>
          <w:rFonts w:eastAsia="Cambria"/>
          <w:lang w:bidi="el-GR"/>
        </w:rPr>
        <w:t xml:space="preserve"> </w:t>
      </w:r>
    </w:p>
    <w:p w:rsidR="008003B4" w:rsidRPr="00C93FAF" w:rsidRDefault="00EC08AD" w:rsidP="00C93FAF">
      <w:pPr>
        <w:ind w:left="284" w:hanging="284"/>
        <w:rPr>
          <w:b/>
        </w:rPr>
      </w:pPr>
      <w:r w:rsidRPr="00C93FAF">
        <w:rPr>
          <w:b/>
          <w:lang w:bidi="el-GR"/>
        </w:rPr>
        <w:t xml:space="preserve">α) </w:t>
      </w:r>
      <w:r w:rsidR="00C93FAF" w:rsidRPr="00C93FAF">
        <w:rPr>
          <w:b/>
          <w:lang w:bidi="el-GR"/>
        </w:rPr>
        <w:tab/>
      </w:r>
      <w:r w:rsidRPr="00C93FAF">
        <w:rPr>
          <w:b/>
          <w:lang w:bidi="el-GR"/>
        </w:rPr>
        <w:t>Ε</w:t>
      </w:r>
      <w:r w:rsidR="008003B4" w:rsidRPr="00C93FAF">
        <w:rPr>
          <w:b/>
          <w:lang w:bidi="el-GR"/>
        </w:rPr>
        <w:t>πιβατικά Ιδιωτικής Χρήσης - Μικτής Χρήσης αυτοκίνητα ή και δίκυκλα) στην Ελλάδα ή/και στο εξωτερικό:</w:t>
      </w:r>
    </w:p>
    <w:p w:rsidR="008003B4" w:rsidRPr="00645532" w:rsidRDefault="008003B4" w:rsidP="00496694">
      <w:pPr>
        <w:pStyle w:val="a3"/>
        <w:numPr>
          <w:ilvl w:val="0"/>
          <w:numId w:val="13"/>
        </w:numPr>
        <w:rPr>
          <w:lang w:bidi="el-GR"/>
        </w:rPr>
      </w:pPr>
      <w:r w:rsidRPr="00645532">
        <w:rPr>
          <w:lang w:bidi="el-GR"/>
        </w:rPr>
        <w:t xml:space="preserve">Η αντικειμενική δαπάνη </w:t>
      </w:r>
      <w:r w:rsidR="00EC08AD" w:rsidRPr="00645532">
        <w:rPr>
          <w:lang w:bidi="el-GR"/>
        </w:rPr>
        <w:t xml:space="preserve">των επιβατικών αυτοκινήτων Ιδιωτικής Χρήσης (Ι.Χ.), Μικτής Χρήσης (Μ.Χ.) ή και των δικύκλων του νοικοκυριού, στην Ελλάδα ή στο εξωτερικό </w:t>
      </w:r>
      <w:r w:rsidRPr="00645532">
        <w:rPr>
          <w:lang w:bidi="el-GR"/>
        </w:rPr>
        <w:t>δεν πρέπει να υπερβαίνει στο σύνολό της το ποσό των 6.000 ευρώ</w:t>
      </w:r>
      <w:r w:rsidR="00EC08AD" w:rsidRPr="00645532">
        <w:rPr>
          <w:lang w:bidi="el-GR"/>
        </w:rPr>
        <w:t>.</w:t>
      </w:r>
      <w:r w:rsidRPr="00645532">
        <w:rPr>
          <w:lang w:bidi="el-GR"/>
        </w:rPr>
        <w:t xml:space="preserve"> </w:t>
      </w:r>
    </w:p>
    <w:p w:rsidR="003963B0" w:rsidRPr="00645532" w:rsidRDefault="003963B0" w:rsidP="00C93FAF">
      <w:r w:rsidRPr="00645532">
        <w:rPr>
          <w:lang w:bidi="el-GR"/>
        </w:rPr>
        <w:t xml:space="preserve">Η πληροφορία για την αντικειμενική αξία της κινητής περιουσίας αντλείται αυτόματα από τις βάσεις δεδομένων της Γ.Γ.Π.Σ. και εμφανίζεται στην πλατφόρμα της αίτησης για το Κ.Ε.Α. Σε περίπτωση που ο αιτών ισχυρίζεται ότι η τρέχουσα αξία της </w:t>
      </w:r>
      <w:r w:rsidR="00913FBE" w:rsidRPr="00645532">
        <w:rPr>
          <w:lang w:bidi="el-GR"/>
        </w:rPr>
        <w:t>κινητής</w:t>
      </w:r>
      <w:r w:rsidRPr="00645532">
        <w:rPr>
          <w:lang w:bidi="el-GR"/>
        </w:rPr>
        <w:t xml:space="preserve"> περιουσίας του έχει μεταβληθεί, οφείλει να προσκομίσει κάθε πρόσφορο δικαιολογητικό που να αποδεικνύει τη </w:t>
      </w:r>
      <w:r w:rsidRPr="009046C1">
        <w:rPr>
          <w:lang w:bidi="el-GR"/>
        </w:rPr>
        <w:t xml:space="preserve">μεταβολή (βλ. </w:t>
      </w:r>
      <w:r w:rsidR="009046C1" w:rsidRPr="009046C1">
        <w:rPr>
          <w:lang w:bidi="el-GR"/>
        </w:rPr>
        <w:t>Ενότητα</w:t>
      </w:r>
      <w:r w:rsidRPr="009046C1">
        <w:rPr>
          <w:lang w:bidi="el-GR"/>
        </w:rPr>
        <w:t xml:space="preserve"> </w:t>
      </w:r>
      <w:r w:rsidR="00934048" w:rsidRPr="009046C1">
        <w:rPr>
          <w:lang w:bidi="el-GR"/>
        </w:rPr>
        <w:t>6</w:t>
      </w:r>
      <w:r w:rsidRPr="009046C1">
        <w:rPr>
          <w:lang w:bidi="el-GR"/>
        </w:rPr>
        <w:t xml:space="preserve"> του παρόντος, Απαιτούμενα δικαιολογητικά).</w:t>
      </w:r>
    </w:p>
    <w:p w:rsidR="008003B4" w:rsidRPr="00C93FAF" w:rsidRDefault="00913FBE" w:rsidP="00C93FAF">
      <w:pPr>
        <w:rPr>
          <w:b/>
        </w:rPr>
      </w:pPr>
      <w:r w:rsidRPr="00C93FAF">
        <w:rPr>
          <w:b/>
          <w:lang w:bidi="el-GR"/>
        </w:rPr>
        <w:t xml:space="preserve">β) </w:t>
      </w:r>
      <w:r w:rsidR="008003B4" w:rsidRPr="00C93FAF">
        <w:rPr>
          <w:b/>
          <w:lang w:bidi="el-GR"/>
        </w:rPr>
        <w:t>Χρηματοοικονομικά περιουσιακά στοιχεία (στην Ελλάδα ή στο εξωτερικό):</w:t>
      </w:r>
    </w:p>
    <w:p w:rsidR="008003B4" w:rsidRPr="00645532" w:rsidRDefault="008003B4" w:rsidP="00496694">
      <w:pPr>
        <w:pStyle w:val="a3"/>
        <w:numPr>
          <w:ilvl w:val="0"/>
          <w:numId w:val="14"/>
        </w:numPr>
        <w:rPr>
          <w:lang w:bidi="el-GR"/>
        </w:rPr>
      </w:pPr>
      <w:r w:rsidRPr="00645532">
        <w:rPr>
          <w:lang w:bidi="el-GR"/>
        </w:rPr>
        <w:t xml:space="preserve">Το συνολικό ύψος των καταθέσεων του νοικοκυριού σε όλα τα πιστωτικά ιδρύματα της χώρας ή του εξωτερικού, ή/και η τρέχουσα αξία μετοχών, ομολόγων κτλ, όπως προκύπτουν από την τελευταία εκκαθαρισμένη δήλωση φορολογίας εισοδήματος, δεν μπορεί να υπερβαίνει τα όρια του κατωτέρω πίνακα για κάθε τύπο νοικοκυριού: </w:t>
      </w: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966"/>
        <w:gridCol w:w="2226"/>
      </w:tblGrid>
      <w:tr w:rsidR="00713C53" w:rsidRPr="00713C53" w:rsidTr="0007283C">
        <w:trPr>
          <w:trHeight w:val="56"/>
          <w:jc w:val="center"/>
        </w:trPr>
        <w:tc>
          <w:tcPr>
            <w:tcW w:w="0" w:type="auto"/>
            <w:gridSpan w:val="2"/>
            <w:shd w:val="clear" w:color="auto" w:fill="FFFFFF"/>
            <w:vAlign w:val="center"/>
            <w:hideMark/>
          </w:tcPr>
          <w:p w:rsidR="00713C53" w:rsidRPr="00713C53" w:rsidRDefault="00713C53" w:rsidP="0007283C">
            <w:pPr>
              <w:pStyle w:val="5"/>
              <w:rPr>
                <w:rFonts w:eastAsia="Cambria"/>
                <w:szCs w:val="18"/>
                <w:lang w:bidi="el-GR"/>
              </w:rPr>
            </w:pPr>
            <w:r w:rsidRPr="00713C53">
              <w:rPr>
                <w:rFonts w:eastAsia="Cambria"/>
                <w:lang w:bidi="el-GR"/>
              </w:rPr>
              <w:t>Πίνακας 3: Όρια καταθέσεων / μετοχών, ομολόγων κτλ. ανά σύνθεση νοικοκυριού</w:t>
            </w:r>
          </w:p>
        </w:tc>
      </w:tr>
      <w:tr w:rsidR="008003B4" w:rsidRPr="00713C53" w:rsidTr="00C93FAF">
        <w:trPr>
          <w:trHeight w:val="56"/>
          <w:jc w:val="center"/>
        </w:trPr>
        <w:tc>
          <w:tcPr>
            <w:tcW w:w="0" w:type="auto"/>
            <w:shd w:val="clear" w:color="auto" w:fill="FFFFFF"/>
            <w:vAlign w:val="center"/>
            <w:hideMark/>
          </w:tcPr>
          <w:p w:rsidR="008003B4" w:rsidRPr="00713C53" w:rsidRDefault="008003B4" w:rsidP="00C93FAF">
            <w:pPr>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Σύνθεση Νοικοκυριού</w:t>
            </w:r>
          </w:p>
        </w:tc>
        <w:tc>
          <w:tcPr>
            <w:tcW w:w="0" w:type="auto"/>
            <w:shd w:val="clear" w:color="auto" w:fill="FFFFFF"/>
            <w:vAlign w:val="bottom"/>
            <w:hideMark/>
          </w:tcPr>
          <w:p w:rsidR="008003B4" w:rsidRPr="00713C53" w:rsidRDefault="008003B4" w:rsidP="00C93FAF">
            <w:pPr>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Όρια καταθέσεων/ μετοχών, ομολόγων κτλ.</w:t>
            </w:r>
          </w:p>
        </w:tc>
      </w:tr>
      <w:tr w:rsidR="008003B4" w:rsidRPr="00713C53" w:rsidTr="00C93FAF">
        <w:trPr>
          <w:trHeight w:val="56"/>
          <w:jc w:val="center"/>
        </w:trPr>
        <w:tc>
          <w:tcPr>
            <w:tcW w:w="0" w:type="auto"/>
            <w:shd w:val="clear" w:color="auto" w:fill="FFFFFF"/>
            <w:vAlign w:val="bottom"/>
            <w:hideMark/>
          </w:tcPr>
          <w:p w:rsidR="008003B4" w:rsidRPr="00713C53" w:rsidRDefault="008003B4" w:rsidP="00C93FAF">
            <w:pPr>
              <w:suppressAutoHyphens/>
              <w:spacing w:before="0" w:after="0" w:line="240" w:lineRule="auto"/>
              <w:rPr>
                <w:rFonts w:eastAsia="Times New Roman" w:cs="Times New Roman"/>
                <w:color w:val="000000"/>
                <w:sz w:val="18"/>
                <w:szCs w:val="18"/>
                <w:lang w:eastAsia="el-GR"/>
              </w:rPr>
            </w:pPr>
            <w:r w:rsidRPr="00713C53">
              <w:rPr>
                <w:rFonts w:eastAsia="Times New Roman" w:cs="Times New Roman"/>
                <w:color w:val="000000"/>
                <w:sz w:val="18"/>
                <w:szCs w:val="18"/>
                <w:lang w:eastAsia="el-GR"/>
              </w:rPr>
              <w:t>Μονοπρόσωπο νοικοκυριό</w:t>
            </w:r>
          </w:p>
        </w:tc>
        <w:tc>
          <w:tcPr>
            <w:tcW w:w="0" w:type="auto"/>
            <w:shd w:val="clear" w:color="auto" w:fill="FFFFFF"/>
            <w:noWrap/>
            <w:vAlign w:val="bottom"/>
            <w:hideMark/>
          </w:tcPr>
          <w:p w:rsidR="008003B4" w:rsidRPr="00713C53" w:rsidRDefault="008003B4" w:rsidP="00C93FAF">
            <w:pPr>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4</w:t>
            </w:r>
            <w:r w:rsidR="00913FBE" w:rsidRPr="00713C53">
              <w:rPr>
                <w:rFonts w:eastAsia="Times New Roman" w:cs="Times New Roman"/>
                <w:b/>
                <w:bCs/>
                <w:color w:val="000000"/>
                <w:sz w:val="18"/>
                <w:szCs w:val="18"/>
                <w:lang w:eastAsia="el-GR"/>
              </w:rPr>
              <w:t>.</w:t>
            </w:r>
            <w:r w:rsidRPr="00713C53">
              <w:rPr>
                <w:rFonts w:eastAsia="Times New Roman" w:cs="Times New Roman"/>
                <w:b/>
                <w:bCs/>
                <w:color w:val="000000"/>
                <w:sz w:val="18"/>
                <w:szCs w:val="18"/>
                <w:lang w:eastAsia="el-GR"/>
              </w:rPr>
              <w:t>800</w:t>
            </w:r>
            <w:r w:rsidR="00C93FAF" w:rsidRPr="00713C53">
              <w:rPr>
                <w:rFonts w:eastAsia="Times New Roman" w:cs="Times New Roman"/>
                <w:b/>
                <w:bCs/>
                <w:color w:val="000000"/>
                <w:sz w:val="18"/>
                <w:szCs w:val="18"/>
                <w:lang w:eastAsia="el-GR"/>
              </w:rPr>
              <w:t xml:space="preserve"> €</w:t>
            </w:r>
          </w:p>
        </w:tc>
      </w:tr>
      <w:tr w:rsidR="008003B4" w:rsidRPr="00713C53" w:rsidTr="00C93FAF">
        <w:trPr>
          <w:trHeight w:val="56"/>
          <w:jc w:val="center"/>
        </w:trPr>
        <w:tc>
          <w:tcPr>
            <w:tcW w:w="0" w:type="auto"/>
            <w:shd w:val="clear" w:color="auto" w:fill="FFFFFF"/>
            <w:vAlign w:val="bottom"/>
            <w:hideMark/>
          </w:tcPr>
          <w:p w:rsidR="008003B4" w:rsidRPr="00713C53" w:rsidRDefault="008003B4" w:rsidP="00C93FAF">
            <w:pPr>
              <w:suppressAutoHyphens/>
              <w:spacing w:before="0" w:after="0" w:line="240" w:lineRule="auto"/>
              <w:rPr>
                <w:rFonts w:eastAsia="Times New Roman" w:cs="Times New Roman"/>
                <w:color w:val="000000"/>
                <w:sz w:val="18"/>
                <w:szCs w:val="18"/>
                <w:lang w:eastAsia="el-GR"/>
              </w:rPr>
            </w:pPr>
            <w:r w:rsidRPr="00713C53">
              <w:rPr>
                <w:rFonts w:eastAsia="Times New Roman" w:cs="Times New Roman"/>
                <w:color w:val="000000"/>
                <w:sz w:val="18"/>
                <w:szCs w:val="18"/>
                <w:lang w:eastAsia="el-GR"/>
              </w:rPr>
              <w:t>Νοικοκυριό που αποτελείται από δύο ενήλικες ή μονογονεϊκό νοικοκυριό με ένα ανήλικο μέλος</w:t>
            </w:r>
          </w:p>
        </w:tc>
        <w:tc>
          <w:tcPr>
            <w:tcW w:w="0" w:type="auto"/>
            <w:shd w:val="clear" w:color="auto" w:fill="FFFFFF"/>
            <w:noWrap/>
            <w:vAlign w:val="bottom"/>
            <w:hideMark/>
          </w:tcPr>
          <w:p w:rsidR="008003B4" w:rsidRPr="00713C53" w:rsidRDefault="008003B4" w:rsidP="00C93FAF">
            <w:pPr>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7</w:t>
            </w:r>
            <w:r w:rsidR="00913FBE" w:rsidRPr="00713C53">
              <w:rPr>
                <w:rFonts w:eastAsia="Times New Roman" w:cs="Times New Roman"/>
                <w:b/>
                <w:bCs/>
                <w:color w:val="000000"/>
                <w:sz w:val="18"/>
                <w:szCs w:val="18"/>
                <w:lang w:eastAsia="el-GR"/>
              </w:rPr>
              <w:t>.</w:t>
            </w:r>
            <w:r w:rsidRPr="00713C53">
              <w:rPr>
                <w:rFonts w:eastAsia="Times New Roman" w:cs="Times New Roman"/>
                <w:b/>
                <w:bCs/>
                <w:color w:val="000000"/>
                <w:sz w:val="18"/>
                <w:szCs w:val="18"/>
                <w:lang w:eastAsia="el-GR"/>
              </w:rPr>
              <w:t>200</w:t>
            </w:r>
            <w:r w:rsidR="00C93FAF" w:rsidRPr="00713C53">
              <w:rPr>
                <w:rFonts w:eastAsia="Times New Roman" w:cs="Times New Roman"/>
                <w:b/>
                <w:bCs/>
                <w:color w:val="000000"/>
                <w:sz w:val="18"/>
                <w:szCs w:val="18"/>
                <w:lang w:eastAsia="el-GR"/>
              </w:rPr>
              <w:t xml:space="preserve"> €</w:t>
            </w:r>
          </w:p>
        </w:tc>
      </w:tr>
      <w:tr w:rsidR="008003B4" w:rsidRPr="00713C53" w:rsidTr="00C93FAF">
        <w:trPr>
          <w:trHeight w:val="56"/>
          <w:jc w:val="center"/>
        </w:trPr>
        <w:tc>
          <w:tcPr>
            <w:tcW w:w="0" w:type="auto"/>
            <w:shd w:val="clear" w:color="auto" w:fill="FFFFFF"/>
            <w:vAlign w:val="bottom"/>
            <w:hideMark/>
          </w:tcPr>
          <w:p w:rsidR="008003B4" w:rsidRPr="00713C53" w:rsidRDefault="008003B4" w:rsidP="00C93FAF">
            <w:pPr>
              <w:suppressAutoHyphens/>
              <w:spacing w:before="0" w:after="0" w:line="240" w:lineRule="auto"/>
              <w:rPr>
                <w:rFonts w:eastAsia="Times New Roman" w:cs="Times New Roman"/>
                <w:color w:val="000000"/>
                <w:sz w:val="18"/>
                <w:szCs w:val="18"/>
                <w:lang w:eastAsia="el-GR"/>
              </w:rPr>
            </w:pPr>
            <w:r w:rsidRPr="00713C53">
              <w:rPr>
                <w:rFonts w:eastAsia="Times New Roman" w:cs="Times New Roman"/>
                <w:color w:val="000000"/>
                <w:sz w:val="18"/>
                <w:szCs w:val="18"/>
                <w:lang w:eastAsia="el-GR"/>
              </w:rPr>
              <w:t>Νοικοκυριό που αποτελείται από δύο ενήλικες και ένα ανήλικο μέλος ή μονογονεϊκό νοικοκυριό με δύο ανήλικα μέλη</w:t>
            </w:r>
          </w:p>
        </w:tc>
        <w:tc>
          <w:tcPr>
            <w:tcW w:w="0" w:type="auto"/>
            <w:shd w:val="clear" w:color="auto" w:fill="FFFFFF"/>
            <w:noWrap/>
            <w:vAlign w:val="bottom"/>
            <w:hideMark/>
          </w:tcPr>
          <w:p w:rsidR="008003B4" w:rsidRPr="00713C53" w:rsidRDefault="008003B4" w:rsidP="00C93FAF">
            <w:pPr>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8</w:t>
            </w:r>
            <w:r w:rsidR="00913FBE" w:rsidRPr="00713C53">
              <w:rPr>
                <w:rFonts w:eastAsia="Times New Roman" w:cs="Times New Roman"/>
                <w:b/>
                <w:bCs/>
                <w:color w:val="000000"/>
                <w:sz w:val="18"/>
                <w:szCs w:val="18"/>
                <w:lang w:eastAsia="el-GR"/>
              </w:rPr>
              <w:t>.</w:t>
            </w:r>
            <w:r w:rsidRPr="00713C53">
              <w:rPr>
                <w:rFonts w:eastAsia="Times New Roman" w:cs="Times New Roman"/>
                <w:b/>
                <w:bCs/>
                <w:color w:val="000000"/>
                <w:sz w:val="18"/>
                <w:szCs w:val="18"/>
                <w:lang w:eastAsia="el-GR"/>
              </w:rPr>
              <w:t>400</w:t>
            </w:r>
            <w:r w:rsidR="00C93FAF" w:rsidRPr="00713C53">
              <w:rPr>
                <w:rFonts w:eastAsia="Times New Roman" w:cs="Times New Roman"/>
                <w:b/>
                <w:bCs/>
                <w:color w:val="000000"/>
                <w:sz w:val="18"/>
                <w:szCs w:val="18"/>
                <w:lang w:eastAsia="el-GR"/>
              </w:rPr>
              <w:t xml:space="preserve"> €</w:t>
            </w:r>
          </w:p>
        </w:tc>
      </w:tr>
      <w:tr w:rsidR="008003B4" w:rsidRPr="00713C53" w:rsidTr="00C93FAF">
        <w:trPr>
          <w:trHeight w:val="56"/>
          <w:jc w:val="center"/>
        </w:trPr>
        <w:tc>
          <w:tcPr>
            <w:tcW w:w="0" w:type="auto"/>
            <w:shd w:val="clear" w:color="auto" w:fill="FFFFFF"/>
            <w:vAlign w:val="bottom"/>
            <w:hideMark/>
          </w:tcPr>
          <w:p w:rsidR="008003B4" w:rsidRPr="00713C53" w:rsidRDefault="008003B4" w:rsidP="00C93FAF">
            <w:pPr>
              <w:suppressAutoHyphens/>
              <w:spacing w:before="0" w:after="0" w:line="240" w:lineRule="auto"/>
              <w:rPr>
                <w:rFonts w:eastAsia="Times New Roman" w:cs="Times New Roman"/>
                <w:color w:val="000000"/>
                <w:sz w:val="18"/>
                <w:szCs w:val="18"/>
                <w:lang w:eastAsia="el-GR"/>
              </w:rPr>
            </w:pPr>
            <w:r w:rsidRPr="00713C53">
              <w:rPr>
                <w:rFonts w:eastAsia="Times New Roman" w:cs="Times New Roman"/>
                <w:color w:val="000000"/>
                <w:sz w:val="18"/>
                <w:szCs w:val="18"/>
                <w:lang w:eastAsia="el-GR"/>
              </w:rPr>
              <w:t>Νοικοκυριό που αποτελείται από τρεις ενήλικες ή δύο ενήλικες και δύο ανήλικα μέλη ή μονογονεϊκό νοικοκυριό με τρία ανήλικα μέλη</w:t>
            </w:r>
          </w:p>
        </w:tc>
        <w:tc>
          <w:tcPr>
            <w:tcW w:w="0" w:type="auto"/>
            <w:shd w:val="clear" w:color="auto" w:fill="FFFFFF"/>
            <w:noWrap/>
            <w:vAlign w:val="bottom"/>
            <w:hideMark/>
          </w:tcPr>
          <w:p w:rsidR="008003B4" w:rsidRPr="00713C53" w:rsidRDefault="008003B4" w:rsidP="00C93FAF">
            <w:pPr>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9</w:t>
            </w:r>
            <w:r w:rsidR="00913FBE" w:rsidRPr="00713C53">
              <w:rPr>
                <w:rFonts w:eastAsia="Times New Roman" w:cs="Times New Roman"/>
                <w:b/>
                <w:bCs/>
                <w:color w:val="000000"/>
                <w:sz w:val="18"/>
                <w:szCs w:val="18"/>
                <w:lang w:eastAsia="el-GR"/>
              </w:rPr>
              <w:t>.</w:t>
            </w:r>
            <w:r w:rsidRPr="00713C53">
              <w:rPr>
                <w:rFonts w:eastAsia="Times New Roman" w:cs="Times New Roman"/>
                <w:b/>
                <w:bCs/>
                <w:color w:val="000000"/>
                <w:sz w:val="18"/>
                <w:szCs w:val="18"/>
                <w:lang w:eastAsia="el-GR"/>
              </w:rPr>
              <w:t>600</w:t>
            </w:r>
            <w:r w:rsidR="00C93FAF" w:rsidRPr="00713C53">
              <w:rPr>
                <w:rFonts w:eastAsia="Times New Roman" w:cs="Times New Roman"/>
                <w:b/>
                <w:bCs/>
                <w:color w:val="000000"/>
                <w:sz w:val="18"/>
                <w:szCs w:val="18"/>
                <w:lang w:eastAsia="el-GR"/>
              </w:rPr>
              <w:t xml:space="preserve"> €</w:t>
            </w:r>
          </w:p>
        </w:tc>
      </w:tr>
      <w:tr w:rsidR="008003B4" w:rsidRPr="00713C53" w:rsidTr="00C93FAF">
        <w:trPr>
          <w:trHeight w:val="56"/>
          <w:jc w:val="center"/>
        </w:trPr>
        <w:tc>
          <w:tcPr>
            <w:tcW w:w="0" w:type="auto"/>
            <w:shd w:val="clear" w:color="auto" w:fill="FFFFFF"/>
            <w:vAlign w:val="bottom"/>
            <w:hideMark/>
          </w:tcPr>
          <w:p w:rsidR="008003B4" w:rsidRPr="00713C53" w:rsidRDefault="008003B4" w:rsidP="00C93FAF">
            <w:pPr>
              <w:suppressAutoHyphens/>
              <w:spacing w:before="0" w:after="0" w:line="240" w:lineRule="auto"/>
              <w:rPr>
                <w:rFonts w:eastAsia="Times New Roman" w:cs="Times New Roman"/>
                <w:color w:val="000000"/>
                <w:sz w:val="18"/>
                <w:szCs w:val="18"/>
                <w:lang w:eastAsia="el-GR"/>
              </w:rPr>
            </w:pPr>
            <w:r w:rsidRPr="00713C53">
              <w:rPr>
                <w:rFonts w:eastAsia="Times New Roman" w:cs="Times New Roman"/>
                <w:color w:val="000000"/>
                <w:sz w:val="18"/>
                <w:szCs w:val="18"/>
                <w:lang w:eastAsia="el-GR"/>
              </w:rPr>
              <w:t>Νοικοκυριό που αποτελείται από τρεις ενήλικες και ένα ανήλικο μέλος ή δύο ενήλικες και τρία ανήλικα μέλη ή μονογονεϊκό νοικοκυριό με τέσσερα ανήλικα μέλη</w:t>
            </w:r>
          </w:p>
        </w:tc>
        <w:tc>
          <w:tcPr>
            <w:tcW w:w="0" w:type="auto"/>
            <w:shd w:val="clear" w:color="auto" w:fill="FFFFFF"/>
            <w:noWrap/>
            <w:vAlign w:val="bottom"/>
            <w:hideMark/>
          </w:tcPr>
          <w:p w:rsidR="008003B4" w:rsidRPr="00713C53" w:rsidRDefault="008003B4" w:rsidP="00C93FAF">
            <w:pPr>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10</w:t>
            </w:r>
            <w:r w:rsidR="00913FBE" w:rsidRPr="00713C53">
              <w:rPr>
                <w:rFonts w:eastAsia="Times New Roman" w:cs="Times New Roman"/>
                <w:b/>
                <w:bCs/>
                <w:color w:val="000000"/>
                <w:sz w:val="18"/>
                <w:szCs w:val="18"/>
                <w:lang w:eastAsia="el-GR"/>
              </w:rPr>
              <w:t>.</w:t>
            </w:r>
            <w:r w:rsidRPr="00713C53">
              <w:rPr>
                <w:rFonts w:eastAsia="Times New Roman" w:cs="Times New Roman"/>
                <w:b/>
                <w:bCs/>
                <w:color w:val="000000"/>
                <w:sz w:val="18"/>
                <w:szCs w:val="18"/>
                <w:lang w:eastAsia="el-GR"/>
              </w:rPr>
              <w:t>800</w:t>
            </w:r>
            <w:r w:rsidR="00C93FAF" w:rsidRPr="00713C53">
              <w:rPr>
                <w:rFonts w:eastAsia="Times New Roman" w:cs="Times New Roman"/>
                <w:b/>
                <w:bCs/>
                <w:color w:val="000000"/>
                <w:sz w:val="18"/>
                <w:szCs w:val="18"/>
                <w:lang w:eastAsia="el-GR"/>
              </w:rPr>
              <w:t xml:space="preserve"> €</w:t>
            </w:r>
          </w:p>
        </w:tc>
      </w:tr>
      <w:tr w:rsidR="008003B4" w:rsidRPr="00713C53" w:rsidTr="00C93FAF">
        <w:trPr>
          <w:trHeight w:val="56"/>
          <w:jc w:val="center"/>
        </w:trPr>
        <w:tc>
          <w:tcPr>
            <w:tcW w:w="0" w:type="auto"/>
            <w:shd w:val="clear" w:color="auto" w:fill="FFFFFF"/>
            <w:vAlign w:val="bottom"/>
            <w:hideMark/>
          </w:tcPr>
          <w:p w:rsidR="008003B4" w:rsidRPr="00713C53" w:rsidRDefault="008003B4" w:rsidP="00C93FAF">
            <w:pPr>
              <w:suppressAutoHyphens/>
              <w:spacing w:before="0" w:after="0" w:line="240" w:lineRule="auto"/>
              <w:rPr>
                <w:rFonts w:eastAsia="Times New Roman" w:cs="Times New Roman"/>
                <w:color w:val="000000"/>
                <w:sz w:val="18"/>
                <w:szCs w:val="18"/>
                <w:lang w:eastAsia="el-GR"/>
              </w:rPr>
            </w:pPr>
            <w:r w:rsidRPr="00713C53">
              <w:rPr>
                <w:rFonts w:eastAsia="Times New Roman" w:cs="Times New Roman"/>
                <w:color w:val="000000"/>
                <w:sz w:val="18"/>
                <w:szCs w:val="18"/>
                <w:lang w:eastAsia="el-GR"/>
              </w:rPr>
              <w:t>Νοικοκυριό που αποτελείται από τέσσερις ενήλικες ή δύο ενήλικες και τέσσερα ανήλικα μέλη ή μονογονεϊκό νοικοκυριό με πέντε ανήλικα μέλη</w:t>
            </w:r>
          </w:p>
        </w:tc>
        <w:tc>
          <w:tcPr>
            <w:tcW w:w="0" w:type="auto"/>
            <w:shd w:val="clear" w:color="auto" w:fill="FFFFFF"/>
            <w:noWrap/>
            <w:vAlign w:val="bottom"/>
            <w:hideMark/>
          </w:tcPr>
          <w:p w:rsidR="008003B4" w:rsidRPr="00713C53" w:rsidRDefault="008003B4" w:rsidP="00C93FAF">
            <w:pPr>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12</w:t>
            </w:r>
            <w:r w:rsidR="00913FBE" w:rsidRPr="00713C53">
              <w:rPr>
                <w:rFonts w:eastAsia="Times New Roman" w:cs="Times New Roman"/>
                <w:b/>
                <w:bCs/>
                <w:color w:val="000000"/>
                <w:sz w:val="18"/>
                <w:szCs w:val="18"/>
                <w:lang w:eastAsia="el-GR"/>
              </w:rPr>
              <w:t>.</w:t>
            </w:r>
            <w:r w:rsidRPr="00713C53">
              <w:rPr>
                <w:rFonts w:eastAsia="Times New Roman" w:cs="Times New Roman"/>
                <w:b/>
                <w:bCs/>
                <w:color w:val="000000"/>
                <w:sz w:val="18"/>
                <w:szCs w:val="18"/>
                <w:lang w:eastAsia="el-GR"/>
              </w:rPr>
              <w:t>000</w:t>
            </w:r>
            <w:r w:rsidR="00C93FAF" w:rsidRPr="00713C53">
              <w:rPr>
                <w:rFonts w:eastAsia="Times New Roman" w:cs="Times New Roman"/>
                <w:b/>
                <w:bCs/>
                <w:color w:val="000000"/>
                <w:sz w:val="18"/>
                <w:szCs w:val="18"/>
                <w:lang w:eastAsia="el-GR"/>
              </w:rPr>
              <w:t xml:space="preserve"> €</w:t>
            </w:r>
          </w:p>
        </w:tc>
      </w:tr>
      <w:tr w:rsidR="008003B4" w:rsidRPr="00713C53" w:rsidTr="00C93FAF">
        <w:trPr>
          <w:trHeight w:val="56"/>
          <w:jc w:val="center"/>
        </w:trPr>
        <w:tc>
          <w:tcPr>
            <w:tcW w:w="0" w:type="auto"/>
            <w:shd w:val="clear" w:color="auto" w:fill="FFFFFF"/>
            <w:vAlign w:val="bottom"/>
            <w:hideMark/>
          </w:tcPr>
          <w:p w:rsidR="008003B4" w:rsidRPr="00713C53" w:rsidRDefault="008003B4" w:rsidP="00C93FAF">
            <w:pPr>
              <w:suppressAutoHyphens/>
              <w:spacing w:before="0" w:after="0" w:line="240" w:lineRule="auto"/>
              <w:rPr>
                <w:rFonts w:eastAsia="Times New Roman" w:cs="Times New Roman"/>
                <w:color w:val="000000"/>
                <w:sz w:val="18"/>
                <w:szCs w:val="18"/>
                <w:lang w:eastAsia="el-GR"/>
              </w:rPr>
            </w:pPr>
            <w:r w:rsidRPr="00713C53">
              <w:rPr>
                <w:rFonts w:eastAsia="Times New Roman" w:cs="Times New Roman"/>
                <w:color w:val="000000"/>
                <w:sz w:val="18"/>
                <w:szCs w:val="18"/>
                <w:lang w:eastAsia="el-GR"/>
              </w:rPr>
              <w:t>Νοικοκυριό που αποτελείται από τέσσερις ενήλικες και 1 ανήλικο μέλος ή δύο ενήλικες και πέντε ανήλικα μέλη ή μονογονεϊκό νοικοκυριό με έξι ανήλικα μέλη</w:t>
            </w:r>
          </w:p>
        </w:tc>
        <w:tc>
          <w:tcPr>
            <w:tcW w:w="0" w:type="auto"/>
            <w:shd w:val="clear" w:color="auto" w:fill="FFFFFF"/>
            <w:noWrap/>
            <w:vAlign w:val="bottom"/>
            <w:hideMark/>
          </w:tcPr>
          <w:p w:rsidR="008003B4" w:rsidRPr="00713C53" w:rsidRDefault="008003B4" w:rsidP="00C93FAF">
            <w:pPr>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13</w:t>
            </w:r>
            <w:r w:rsidR="00913FBE" w:rsidRPr="00713C53">
              <w:rPr>
                <w:rFonts w:eastAsia="Times New Roman" w:cs="Times New Roman"/>
                <w:b/>
                <w:bCs/>
                <w:color w:val="000000"/>
                <w:sz w:val="18"/>
                <w:szCs w:val="18"/>
                <w:lang w:eastAsia="el-GR"/>
              </w:rPr>
              <w:t>.</w:t>
            </w:r>
            <w:r w:rsidRPr="00713C53">
              <w:rPr>
                <w:rFonts w:eastAsia="Times New Roman" w:cs="Times New Roman"/>
                <w:b/>
                <w:bCs/>
                <w:color w:val="000000"/>
                <w:sz w:val="18"/>
                <w:szCs w:val="18"/>
                <w:lang w:eastAsia="el-GR"/>
              </w:rPr>
              <w:t>200</w:t>
            </w:r>
            <w:r w:rsidR="00C93FAF" w:rsidRPr="00713C53">
              <w:rPr>
                <w:rFonts w:eastAsia="Times New Roman" w:cs="Times New Roman"/>
                <w:b/>
                <w:bCs/>
                <w:color w:val="000000"/>
                <w:sz w:val="18"/>
                <w:szCs w:val="18"/>
                <w:lang w:eastAsia="el-GR"/>
              </w:rPr>
              <w:t xml:space="preserve"> €</w:t>
            </w:r>
          </w:p>
        </w:tc>
      </w:tr>
      <w:tr w:rsidR="008003B4" w:rsidRPr="00713C53" w:rsidTr="00C93FAF">
        <w:trPr>
          <w:trHeight w:val="56"/>
          <w:jc w:val="center"/>
        </w:trPr>
        <w:tc>
          <w:tcPr>
            <w:tcW w:w="0" w:type="auto"/>
            <w:shd w:val="clear" w:color="auto" w:fill="FFFFFF"/>
            <w:vAlign w:val="bottom"/>
            <w:hideMark/>
          </w:tcPr>
          <w:p w:rsidR="008003B4" w:rsidRPr="00713C53" w:rsidRDefault="008003B4" w:rsidP="00C93FAF">
            <w:pPr>
              <w:suppressAutoHyphens/>
              <w:spacing w:before="0" w:after="0" w:line="240" w:lineRule="auto"/>
              <w:rPr>
                <w:rFonts w:eastAsia="Times New Roman" w:cs="Times New Roman"/>
                <w:color w:val="000000"/>
                <w:sz w:val="18"/>
                <w:szCs w:val="18"/>
                <w:lang w:eastAsia="el-GR"/>
              </w:rPr>
            </w:pPr>
            <w:r w:rsidRPr="00713C53">
              <w:rPr>
                <w:rFonts w:eastAsia="Times New Roman" w:cs="Times New Roman"/>
                <w:color w:val="000000"/>
                <w:sz w:val="18"/>
                <w:szCs w:val="18"/>
                <w:lang w:eastAsia="el-GR"/>
              </w:rPr>
              <w:t>Νοικοκυριό που αποτελείται από πέντε ενήλικες ή δύο ενήλικες και έξι ανήλικα μέλη ή μονογονεϊκό νοικοκυριό με εφτά ανήλικα μέλη</w:t>
            </w:r>
          </w:p>
        </w:tc>
        <w:tc>
          <w:tcPr>
            <w:tcW w:w="0" w:type="auto"/>
            <w:shd w:val="clear" w:color="auto" w:fill="FFFFFF"/>
            <w:noWrap/>
            <w:vAlign w:val="bottom"/>
            <w:hideMark/>
          </w:tcPr>
          <w:p w:rsidR="008003B4" w:rsidRPr="00713C53" w:rsidRDefault="008003B4" w:rsidP="00145179">
            <w:pPr>
              <w:keepNext/>
              <w:suppressAutoHyphens/>
              <w:spacing w:before="0" w:after="0" w:line="240" w:lineRule="auto"/>
              <w:jc w:val="center"/>
              <w:rPr>
                <w:rFonts w:eastAsia="Times New Roman" w:cs="Times New Roman"/>
                <w:b/>
                <w:bCs/>
                <w:color w:val="000000"/>
                <w:sz w:val="18"/>
                <w:szCs w:val="18"/>
                <w:lang w:eastAsia="el-GR"/>
              </w:rPr>
            </w:pPr>
            <w:r w:rsidRPr="00713C53">
              <w:rPr>
                <w:rFonts w:eastAsia="Times New Roman" w:cs="Times New Roman"/>
                <w:b/>
                <w:bCs/>
                <w:color w:val="000000"/>
                <w:sz w:val="18"/>
                <w:szCs w:val="18"/>
                <w:lang w:eastAsia="el-GR"/>
              </w:rPr>
              <w:t>14</w:t>
            </w:r>
            <w:r w:rsidR="00913FBE" w:rsidRPr="00713C53">
              <w:rPr>
                <w:rFonts w:eastAsia="Times New Roman" w:cs="Times New Roman"/>
                <w:b/>
                <w:bCs/>
                <w:color w:val="000000"/>
                <w:sz w:val="18"/>
                <w:szCs w:val="18"/>
                <w:lang w:eastAsia="el-GR"/>
              </w:rPr>
              <w:t>.</w:t>
            </w:r>
            <w:r w:rsidRPr="00713C53">
              <w:rPr>
                <w:rFonts w:eastAsia="Times New Roman" w:cs="Times New Roman"/>
                <w:b/>
                <w:bCs/>
                <w:color w:val="000000"/>
                <w:sz w:val="18"/>
                <w:szCs w:val="18"/>
                <w:lang w:eastAsia="el-GR"/>
              </w:rPr>
              <w:t>400</w:t>
            </w:r>
            <w:r w:rsidR="00C93FAF" w:rsidRPr="00713C53">
              <w:rPr>
                <w:rFonts w:eastAsia="Times New Roman" w:cs="Times New Roman"/>
                <w:b/>
                <w:bCs/>
                <w:color w:val="000000"/>
                <w:sz w:val="18"/>
                <w:szCs w:val="18"/>
                <w:lang w:eastAsia="el-GR"/>
              </w:rPr>
              <w:t xml:space="preserve"> €</w:t>
            </w:r>
          </w:p>
        </w:tc>
      </w:tr>
    </w:tbl>
    <w:p w:rsidR="008003B4" w:rsidRPr="00645532" w:rsidRDefault="008003B4" w:rsidP="00C93FAF">
      <w:pPr>
        <w:rPr>
          <w:lang w:bidi="el-GR"/>
        </w:rPr>
      </w:pPr>
      <w:r w:rsidRPr="00645532">
        <w:rPr>
          <w:lang w:bidi="el-GR"/>
        </w:rPr>
        <w:t xml:space="preserve">Ως ανώτατο όριο καταθέσεων ορίζεται το ποσό των </w:t>
      </w:r>
      <w:r w:rsidRPr="009046C1">
        <w:rPr>
          <w:b/>
          <w:lang w:bidi="el-GR"/>
        </w:rPr>
        <w:t>14</w:t>
      </w:r>
      <w:r w:rsidR="009046C1" w:rsidRPr="009046C1">
        <w:rPr>
          <w:b/>
          <w:lang w:bidi="el-GR"/>
        </w:rPr>
        <w:t>.</w:t>
      </w:r>
      <w:r w:rsidRPr="009046C1">
        <w:rPr>
          <w:b/>
          <w:lang w:bidi="el-GR"/>
        </w:rPr>
        <w:t>400</w:t>
      </w:r>
      <w:r w:rsidR="009046C1">
        <w:rPr>
          <w:lang w:bidi="el-GR"/>
        </w:rPr>
        <w:t xml:space="preserve"> </w:t>
      </w:r>
      <w:r w:rsidRPr="00645532">
        <w:rPr>
          <w:lang w:bidi="el-GR"/>
        </w:rPr>
        <w:t>€, ανεξαρτήτως της σύνθεσης του νοικοκυριού.</w:t>
      </w:r>
    </w:p>
    <w:p w:rsidR="00913FBE" w:rsidRPr="00645532" w:rsidRDefault="00913FBE" w:rsidP="00C93FAF">
      <w:pPr>
        <w:rPr>
          <w:lang w:bidi="el-GR"/>
        </w:rPr>
      </w:pPr>
      <w:r w:rsidRPr="00C93FAF">
        <w:rPr>
          <w:b/>
          <w:u w:val="single"/>
          <w:lang w:bidi="el-GR"/>
        </w:rPr>
        <w:t>ΠΡΟΣΟΧΗ</w:t>
      </w:r>
      <w:r w:rsidRPr="00C93FAF">
        <w:rPr>
          <w:b/>
        </w:rPr>
        <w:t>:</w:t>
      </w:r>
      <w:r w:rsidRPr="00645532">
        <w:rPr>
          <w:lang w:bidi="el-GR"/>
        </w:rPr>
        <w:t xml:space="preserve"> </w:t>
      </w:r>
      <w:r w:rsidRPr="00C93FAF">
        <w:rPr>
          <w:i/>
          <w:lang w:bidi="el-GR"/>
        </w:rPr>
        <w:t xml:space="preserve">Υπογραμμίζεται ότι δεν υπάρχει δυνατότητα προσκόμισης δικαιολογητικών για τεκμηρίωση μεταβολής στις καταθέσεις του νοικοκυριού. Αυτό σημαίνει ότι ο έλεγχος γίνεται βάσει </w:t>
      </w:r>
      <w:r w:rsidR="0045582A" w:rsidRPr="00C93FAF">
        <w:rPr>
          <w:i/>
          <w:lang w:bidi="el-GR"/>
        </w:rPr>
        <w:t>του ανώτατου ποσού</w:t>
      </w:r>
      <w:r w:rsidRPr="00C93FAF">
        <w:rPr>
          <w:i/>
          <w:lang w:bidi="el-GR"/>
        </w:rPr>
        <w:t xml:space="preserve"> καταθέσεων που είχε το νοικοκυριό</w:t>
      </w:r>
      <w:r w:rsidR="0045582A" w:rsidRPr="00C93FAF">
        <w:rPr>
          <w:i/>
          <w:lang w:bidi="el-GR"/>
        </w:rPr>
        <w:t xml:space="preserve"> κατά τη διάρκεια του έτους που αντιστοιχεί στην τελευταία εκκαθαρισμένη φορολογική δήλωση (π.χ. κατά την έναρξη του προγράμματος δηλώνονται οι καταθέσεις του έτους 2015)</w:t>
      </w:r>
      <w:r w:rsidRPr="00C93FAF">
        <w:rPr>
          <w:i/>
          <w:lang w:bidi="el-GR"/>
        </w:rPr>
        <w:t xml:space="preserve"> και όχι βάσει της τρέχουσας κατάστασης.</w:t>
      </w:r>
    </w:p>
    <w:p w:rsidR="00913FBE" w:rsidRPr="00C93FAF" w:rsidRDefault="00913FBE" w:rsidP="00C93FAF">
      <w:pPr>
        <w:rPr>
          <w:b/>
          <w:lang w:bidi="el-GR"/>
        </w:rPr>
      </w:pPr>
      <w:r w:rsidRPr="00C93FAF">
        <w:rPr>
          <w:b/>
          <w:lang w:bidi="el-GR"/>
        </w:rPr>
        <w:t>γ) Περιουσιακό τεκμήριο:</w:t>
      </w:r>
    </w:p>
    <w:p w:rsidR="008003B4" w:rsidRPr="00645532" w:rsidRDefault="008003B4" w:rsidP="00496694">
      <w:pPr>
        <w:pStyle w:val="a3"/>
        <w:numPr>
          <w:ilvl w:val="0"/>
          <w:numId w:val="15"/>
        </w:numPr>
        <w:rPr>
          <w:lang w:bidi="el-GR"/>
        </w:rPr>
      </w:pPr>
      <w:r w:rsidRPr="00645532">
        <w:rPr>
          <w:lang w:bidi="el-GR"/>
        </w:rPr>
        <w:lastRenderedPageBreak/>
        <w:t>Το συνολικό ποσό από τόκους καταθέσεων των μελών του νοικοκυριού σε όλα τα πιστωτικά ιδρύματα της χώρας ή του εξωτερικού, όπως έχουν δηλωθεί στην τελευταία εκκαθαρισμένη δήλωση φορολογίας εισοδήματος (Ε1), δεν μπορεί να υπερβαίνει το ποσό που προκύπτει από τον κατωτέρω μαθηματικό τύπο:</w:t>
      </w:r>
    </w:p>
    <w:p w:rsidR="00C93FAF" w:rsidRDefault="008003B4" w:rsidP="00C93FAF">
      <w:pPr>
        <w:jc w:val="center"/>
        <w:rPr>
          <w:b/>
          <w:lang w:bidi="el-GR"/>
        </w:rPr>
      </w:pPr>
      <w:r w:rsidRPr="00C93FAF">
        <w:rPr>
          <w:b/>
          <w:lang w:bidi="el-GR"/>
        </w:rPr>
        <w:t xml:space="preserve">Ετήσιος τόκος = </w:t>
      </w:r>
      <w:r w:rsidR="00DA065E" w:rsidRPr="00C93FAF">
        <w:rPr>
          <w:b/>
          <w:lang w:bidi="el-GR"/>
        </w:rPr>
        <w:t>όριο καταθέσεων για κάθε τύπο νοικοκυριού</w:t>
      </w:r>
      <w:r w:rsidRPr="00C93FAF">
        <w:rPr>
          <w:b/>
          <w:lang w:bidi="el-GR"/>
        </w:rPr>
        <w:t xml:space="preserve"> * μέσο ετήσιο </w:t>
      </w:r>
    </w:p>
    <w:p w:rsidR="008003B4" w:rsidRPr="00C93FAF" w:rsidRDefault="008003B4" w:rsidP="00C93FAF">
      <w:pPr>
        <w:jc w:val="center"/>
        <w:rPr>
          <w:b/>
          <w:lang w:bidi="el-GR"/>
        </w:rPr>
      </w:pPr>
      <w:r w:rsidRPr="00C93FAF">
        <w:rPr>
          <w:b/>
          <w:lang w:bidi="el-GR"/>
        </w:rPr>
        <w:t>καταθετικό επιτόκιο /100</w:t>
      </w:r>
    </w:p>
    <w:p w:rsidR="008003B4" w:rsidRPr="00645532" w:rsidRDefault="008003B4" w:rsidP="00C93FAF">
      <w:pPr>
        <w:rPr>
          <w:lang w:bidi="el-GR"/>
        </w:rPr>
      </w:pPr>
      <w:r w:rsidRPr="00645532">
        <w:rPr>
          <w:lang w:bidi="el-GR"/>
        </w:rPr>
        <w:t xml:space="preserve">Ως έτος υπολογισμού του μέσου καταθετικού επιτοκίου ορίζεται εκείνο στο οποίο αντιστοιχεί η τελευταία εκκαθαρισμένη δήλωση φορολογίας εισοδήματος. </w:t>
      </w:r>
    </w:p>
    <w:p w:rsidR="00C93FAF" w:rsidRDefault="008003B4" w:rsidP="00C93FAF">
      <w:pPr>
        <w:rPr>
          <w:lang w:bidi="el-GR"/>
        </w:rPr>
      </w:pPr>
      <w:r w:rsidRPr="00645532">
        <w:rPr>
          <w:lang w:bidi="el-GR"/>
        </w:rPr>
        <w:t xml:space="preserve">Από την έναρξη του προγράμματος και μέχρι την υποβολή φορολογικών δηλώσεων έτους 2016 το συνολικό ύψος από τόκους καταθέσεων δεν μπορεί να υπερβαίνει τα ποσά που παρατίθενται στον κατωτέρω πίνακα (ο υπολογισμός των τόκων έχει υπολογιστεί λαμβάνοντας υπόψη ότι το μέσο καταθετικό επιτόκιο του έτους 2015 ανήλθε, σύμφωνα με τα στοιχεία της Τράπεζας της Ελλάδος, σε 1,11%). </w:t>
      </w:r>
    </w:p>
    <w:p w:rsidR="008003B4" w:rsidRPr="00645532" w:rsidRDefault="008003B4" w:rsidP="00C93FAF">
      <w:pPr>
        <w:rPr>
          <w:lang w:bidi="el-GR"/>
        </w:rPr>
      </w:pPr>
      <w:r w:rsidRPr="00645532">
        <w:rPr>
          <w:u w:val="single"/>
          <w:lang w:bidi="el-GR"/>
        </w:rPr>
        <w:t>Μετά την εκκαθάριση των δηλώσεων φορολογίας εισοδήματος έτους 2016, τα ποσά των τόκων θα επαναπροσδιοριστούν λαμβάνοντας υπόψη τη διαμόρφωση του ετήσιου καταθετικού επιτοκίου έτους 2016.</w:t>
      </w: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275"/>
        <w:gridCol w:w="1917"/>
      </w:tblGrid>
      <w:tr w:rsidR="00713C53" w:rsidRPr="00713C53" w:rsidTr="0007283C">
        <w:trPr>
          <w:trHeight w:val="56"/>
          <w:jc w:val="center"/>
        </w:trPr>
        <w:tc>
          <w:tcPr>
            <w:tcW w:w="0" w:type="auto"/>
            <w:gridSpan w:val="2"/>
            <w:shd w:val="clear" w:color="auto" w:fill="FFFFFF"/>
            <w:vAlign w:val="center"/>
            <w:hideMark/>
          </w:tcPr>
          <w:p w:rsidR="00713C53" w:rsidRPr="00713C53" w:rsidRDefault="00713C53" w:rsidP="0007283C">
            <w:pPr>
              <w:pStyle w:val="5"/>
              <w:rPr>
                <w:rFonts w:eastAsia="Cambria"/>
                <w:szCs w:val="18"/>
                <w:lang w:bidi="el-GR"/>
              </w:rPr>
            </w:pPr>
            <w:r w:rsidRPr="00713C53">
              <w:rPr>
                <w:rFonts w:eastAsia="Cambria"/>
                <w:lang w:bidi="el-GR"/>
              </w:rPr>
              <w:t>Πίνακας 4: Τόκοι από καταθέσεις (για το 2015) ανά σύνθεση νοικοκυριού</w:t>
            </w:r>
          </w:p>
        </w:tc>
      </w:tr>
      <w:tr w:rsidR="008003B4" w:rsidRPr="00713C53" w:rsidTr="00C93FAF">
        <w:tblPrEx>
          <w:shd w:val="clear" w:color="auto" w:fill="FFFFFF" w:themeFill="background1"/>
        </w:tblPrEx>
        <w:trPr>
          <w:trHeight w:val="56"/>
          <w:jc w:val="center"/>
        </w:trPr>
        <w:tc>
          <w:tcPr>
            <w:tcW w:w="0" w:type="auto"/>
            <w:shd w:val="clear" w:color="auto" w:fill="FFFFFF" w:themeFill="background1"/>
            <w:vAlign w:val="center"/>
            <w:hideMark/>
          </w:tcPr>
          <w:p w:rsidR="008003B4" w:rsidRPr="00713C53" w:rsidRDefault="008003B4" w:rsidP="00C93FAF">
            <w:pPr>
              <w:spacing w:before="0" w:after="0" w:line="240" w:lineRule="auto"/>
              <w:jc w:val="center"/>
              <w:rPr>
                <w:b/>
                <w:bCs/>
                <w:color w:val="000000"/>
                <w:sz w:val="18"/>
                <w:szCs w:val="18"/>
                <w:lang w:eastAsia="el-GR"/>
              </w:rPr>
            </w:pPr>
            <w:r w:rsidRPr="00713C53">
              <w:rPr>
                <w:b/>
                <w:bCs/>
                <w:color w:val="000000"/>
                <w:sz w:val="18"/>
                <w:szCs w:val="18"/>
                <w:lang w:eastAsia="el-GR"/>
              </w:rPr>
              <w:t>Σύνθεση Νοικοκυριού</w:t>
            </w:r>
          </w:p>
        </w:tc>
        <w:tc>
          <w:tcPr>
            <w:tcW w:w="0" w:type="auto"/>
            <w:shd w:val="clear" w:color="auto" w:fill="FFFFFF" w:themeFill="background1"/>
            <w:vAlign w:val="bottom"/>
            <w:hideMark/>
          </w:tcPr>
          <w:p w:rsidR="008003B4" w:rsidRPr="00713C53" w:rsidRDefault="008003B4" w:rsidP="00C93FAF">
            <w:pPr>
              <w:spacing w:before="0" w:after="0" w:line="240" w:lineRule="auto"/>
              <w:jc w:val="center"/>
              <w:rPr>
                <w:b/>
                <w:bCs/>
                <w:color w:val="000000"/>
                <w:sz w:val="18"/>
                <w:szCs w:val="18"/>
                <w:lang w:eastAsia="el-GR"/>
              </w:rPr>
            </w:pPr>
            <w:r w:rsidRPr="00713C53">
              <w:rPr>
                <w:b/>
                <w:bCs/>
                <w:color w:val="000000"/>
                <w:sz w:val="18"/>
                <w:szCs w:val="18"/>
                <w:lang w:eastAsia="el-GR"/>
              </w:rPr>
              <w:t>Τόκοι από Καταθέσεις (για το 2015)</w:t>
            </w:r>
          </w:p>
        </w:tc>
      </w:tr>
      <w:tr w:rsidR="008003B4" w:rsidRPr="00713C53" w:rsidTr="00C93FAF">
        <w:tblPrEx>
          <w:shd w:val="clear" w:color="auto" w:fill="FFFFFF" w:themeFill="background1"/>
        </w:tblPrEx>
        <w:trPr>
          <w:trHeight w:val="56"/>
          <w:jc w:val="center"/>
        </w:trPr>
        <w:tc>
          <w:tcPr>
            <w:tcW w:w="0" w:type="auto"/>
            <w:shd w:val="clear" w:color="auto" w:fill="FFFFFF" w:themeFill="background1"/>
            <w:vAlign w:val="bottom"/>
            <w:hideMark/>
          </w:tcPr>
          <w:p w:rsidR="008003B4" w:rsidRPr="00713C53" w:rsidRDefault="008003B4" w:rsidP="00C93FAF">
            <w:pPr>
              <w:spacing w:before="0" w:after="0" w:line="240" w:lineRule="auto"/>
              <w:rPr>
                <w:color w:val="000000"/>
                <w:sz w:val="18"/>
                <w:szCs w:val="18"/>
                <w:lang w:eastAsia="el-GR"/>
              </w:rPr>
            </w:pPr>
            <w:r w:rsidRPr="00713C53">
              <w:rPr>
                <w:color w:val="000000"/>
                <w:sz w:val="18"/>
                <w:szCs w:val="18"/>
                <w:lang w:eastAsia="el-GR"/>
              </w:rPr>
              <w:t>Μονοπρόσωπο νοικοκυριό</w:t>
            </w:r>
          </w:p>
        </w:tc>
        <w:tc>
          <w:tcPr>
            <w:tcW w:w="0" w:type="auto"/>
            <w:shd w:val="clear" w:color="auto" w:fill="FFFFFF" w:themeFill="background1"/>
            <w:noWrap/>
            <w:vAlign w:val="bottom"/>
            <w:hideMark/>
          </w:tcPr>
          <w:p w:rsidR="008003B4" w:rsidRPr="00713C53" w:rsidRDefault="008003B4" w:rsidP="00C93FAF">
            <w:pPr>
              <w:spacing w:before="0" w:after="0" w:line="240" w:lineRule="auto"/>
              <w:jc w:val="center"/>
              <w:rPr>
                <w:b/>
                <w:bCs/>
                <w:color w:val="000000"/>
                <w:sz w:val="18"/>
                <w:szCs w:val="18"/>
                <w:lang w:eastAsia="el-GR"/>
              </w:rPr>
            </w:pPr>
            <w:r w:rsidRPr="00713C53">
              <w:rPr>
                <w:b/>
                <w:bCs/>
                <w:color w:val="000000"/>
                <w:sz w:val="18"/>
                <w:szCs w:val="18"/>
                <w:lang w:eastAsia="el-GR"/>
              </w:rPr>
              <w:t>53</w:t>
            </w:r>
            <w:r w:rsidR="00C93FAF" w:rsidRPr="00713C53">
              <w:rPr>
                <w:b/>
                <w:bCs/>
                <w:color w:val="000000"/>
                <w:sz w:val="18"/>
                <w:szCs w:val="18"/>
                <w:lang w:eastAsia="el-GR"/>
              </w:rPr>
              <w:t xml:space="preserve"> €</w:t>
            </w:r>
          </w:p>
        </w:tc>
      </w:tr>
      <w:tr w:rsidR="008003B4" w:rsidRPr="00713C53" w:rsidTr="00C93FAF">
        <w:tblPrEx>
          <w:shd w:val="clear" w:color="auto" w:fill="FFFFFF" w:themeFill="background1"/>
        </w:tblPrEx>
        <w:trPr>
          <w:trHeight w:val="56"/>
          <w:jc w:val="center"/>
        </w:trPr>
        <w:tc>
          <w:tcPr>
            <w:tcW w:w="0" w:type="auto"/>
            <w:shd w:val="clear" w:color="auto" w:fill="FFFFFF" w:themeFill="background1"/>
            <w:vAlign w:val="bottom"/>
            <w:hideMark/>
          </w:tcPr>
          <w:p w:rsidR="008003B4" w:rsidRPr="00713C53" w:rsidRDefault="008003B4" w:rsidP="00C93FAF">
            <w:pPr>
              <w:spacing w:before="0" w:after="0" w:line="240" w:lineRule="auto"/>
              <w:rPr>
                <w:color w:val="000000"/>
                <w:sz w:val="18"/>
                <w:szCs w:val="18"/>
                <w:lang w:eastAsia="el-GR"/>
              </w:rPr>
            </w:pPr>
            <w:r w:rsidRPr="00713C53">
              <w:rPr>
                <w:color w:val="000000"/>
                <w:sz w:val="18"/>
                <w:szCs w:val="18"/>
                <w:lang w:eastAsia="el-GR"/>
              </w:rPr>
              <w:t>Νοικοκυριό που αποτελείται από δύο ενήλικες ή μονογονεϊκό νοικοκυριό με ένα ανήλικο μέλος</w:t>
            </w:r>
          </w:p>
        </w:tc>
        <w:tc>
          <w:tcPr>
            <w:tcW w:w="0" w:type="auto"/>
            <w:shd w:val="clear" w:color="auto" w:fill="FFFFFF" w:themeFill="background1"/>
            <w:noWrap/>
            <w:vAlign w:val="bottom"/>
            <w:hideMark/>
          </w:tcPr>
          <w:p w:rsidR="008003B4" w:rsidRPr="00713C53" w:rsidRDefault="008003B4" w:rsidP="00C93FAF">
            <w:pPr>
              <w:spacing w:before="0" w:after="0" w:line="240" w:lineRule="auto"/>
              <w:jc w:val="center"/>
              <w:rPr>
                <w:b/>
                <w:bCs/>
                <w:color w:val="000000"/>
                <w:sz w:val="18"/>
                <w:szCs w:val="18"/>
                <w:lang w:eastAsia="el-GR"/>
              </w:rPr>
            </w:pPr>
            <w:r w:rsidRPr="00713C53">
              <w:rPr>
                <w:b/>
                <w:bCs/>
                <w:color w:val="000000"/>
                <w:sz w:val="18"/>
                <w:szCs w:val="18"/>
                <w:lang w:eastAsia="el-GR"/>
              </w:rPr>
              <w:t>80</w:t>
            </w:r>
            <w:r w:rsidR="00C93FAF" w:rsidRPr="00713C53">
              <w:rPr>
                <w:b/>
                <w:bCs/>
                <w:color w:val="000000"/>
                <w:sz w:val="18"/>
                <w:szCs w:val="18"/>
                <w:lang w:eastAsia="el-GR"/>
              </w:rPr>
              <w:t xml:space="preserve"> €</w:t>
            </w:r>
          </w:p>
        </w:tc>
      </w:tr>
      <w:tr w:rsidR="008003B4" w:rsidRPr="00713C53" w:rsidTr="00C93FAF">
        <w:tblPrEx>
          <w:shd w:val="clear" w:color="auto" w:fill="FFFFFF" w:themeFill="background1"/>
        </w:tblPrEx>
        <w:trPr>
          <w:trHeight w:val="56"/>
          <w:jc w:val="center"/>
        </w:trPr>
        <w:tc>
          <w:tcPr>
            <w:tcW w:w="0" w:type="auto"/>
            <w:shd w:val="clear" w:color="auto" w:fill="FFFFFF" w:themeFill="background1"/>
            <w:vAlign w:val="bottom"/>
            <w:hideMark/>
          </w:tcPr>
          <w:p w:rsidR="008003B4" w:rsidRPr="00713C53" w:rsidRDefault="008003B4" w:rsidP="00C93FAF">
            <w:pPr>
              <w:spacing w:before="0" w:after="0" w:line="240" w:lineRule="auto"/>
              <w:rPr>
                <w:color w:val="000000"/>
                <w:sz w:val="18"/>
                <w:szCs w:val="18"/>
                <w:lang w:eastAsia="el-GR"/>
              </w:rPr>
            </w:pPr>
            <w:r w:rsidRPr="00713C53">
              <w:rPr>
                <w:color w:val="000000"/>
                <w:sz w:val="18"/>
                <w:szCs w:val="18"/>
                <w:lang w:eastAsia="el-GR"/>
              </w:rPr>
              <w:t>Νοικοκυριό που αποτελείται από δύο ενήλικες και ένα ανήλικο μέλος ή μονογονεϊκό νοικοκυριό με δύο ανήλικα μέλη</w:t>
            </w:r>
          </w:p>
        </w:tc>
        <w:tc>
          <w:tcPr>
            <w:tcW w:w="0" w:type="auto"/>
            <w:shd w:val="clear" w:color="auto" w:fill="FFFFFF" w:themeFill="background1"/>
            <w:noWrap/>
            <w:vAlign w:val="bottom"/>
            <w:hideMark/>
          </w:tcPr>
          <w:p w:rsidR="008003B4" w:rsidRPr="00713C53" w:rsidRDefault="008003B4" w:rsidP="00C93FAF">
            <w:pPr>
              <w:spacing w:before="0" w:after="0" w:line="240" w:lineRule="auto"/>
              <w:jc w:val="center"/>
              <w:rPr>
                <w:b/>
                <w:bCs/>
                <w:color w:val="000000"/>
                <w:sz w:val="18"/>
                <w:szCs w:val="18"/>
                <w:lang w:eastAsia="el-GR"/>
              </w:rPr>
            </w:pPr>
            <w:r w:rsidRPr="00713C53">
              <w:rPr>
                <w:b/>
                <w:bCs/>
                <w:color w:val="000000"/>
                <w:sz w:val="18"/>
                <w:szCs w:val="18"/>
                <w:lang w:eastAsia="el-GR"/>
              </w:rPr>
              <w:t>93</w:t>
            </w:r>
            <w:r w:rsidR="00C93FAF" w:rsidRPr="00713C53">
              <w:rPr>
                <w:b/>
                <w:bCs/>
                <w:color w:val="000000"/>
                <w:sz w:val="18"/>
                <w:szCs w:val="18"/>
                <w:lang w:eastAsia="el-GR"/>
              </w:rPr>
              <w:t xml:space="preserve"> €</w:t>
            </w:r>
          </w:p>
        </w:tc>
      </w:tr>
      <w:tr w:rsidR="008003B4" w:rsidRPr="00713C53" w:rsidTr="00C93FAF">
        <w:tblPrEx>
          <w:shd w:val="clear" w:color="auto" w:fill="FFFFFF" w:themeFill="background1"/>
        </w:tblPrEx>
        <w:trPr>
          <w:trHeight w:val="56"/>
          <w:jc w:val="center"/>
        </w:trPr>
        <w:tc>
          <w:tcPr>
            <w:tcW w:w="0" w:type="auto"/>
            <w:shd w:val="clear" w:color="auto" w:fill="FFFFFF" w:themeFill="background1"/>
            <w:vAlign w:val="bottom"/>
            <w:hideMark/>
          </w:tcPr>
          <w:p w:rsidR="008003B4" w:rsidRPr="00713C53" w:rsidRDefault="008003B4" w:rsidP="00C93FAF">
            <w:pPr>
              <w:spacing w:before="0" w:after="0" w:line="240" w:lineRule="auto"/>
              <w:rPr>
                <w:color w:val="000000"/>
                <w:sz w:val="18"/>
                <w:szCs w:val="18"/>
                <w:lang w:eastAsia="el-GR"/>
              </w:rPr>
            </w:pPr>
            <w:r w:rsidRPr="00713C53">
              <w:rPr>
                <w:color w:val="000000"/>
                <w:sz w:val="18"/>
                <w:szCs w:val="18"/>
                <w:lang w:eastAsia="el-GR"/>
              </w:rPr>
              <w:t>Νοικοκυριό που αποτελείται από τρεις ενήλικες ή δύο ενήλικες και δύο ανήλικα μέλη ή μονογονεϊκό νοικοκυριό με τρία ανήλικα μέλη</w:t>
            </w:r>
          </w:p>
        </w:tc>
        <w:tc>
          <w:tcPr>
            <w:tcW w:w="0" w:type="auto"/>
            <w:shd w:val="clear" w:color="auto" w:fill="FFFFFF" w:themeFill="background1"/>
            <w:noWrap/>
            <w:vAlign w:val="bottom"/>
            <w:hideMark/>
          </w:tcPr>
          <w:p w:rsidR="008003B4" w:rsidRPr="00713C53" w:rsidRDefault="008003B4" w:rsidP="00C93FAF">
            <w:pPr>
              <w:spacing w:before="0" w:after="0" w:line="240" w:lineRule="auto"/>
              <w:jc w:val="center"/>
              <w:rPr>
                <w:b/>
                <w:bCs/>
                <w:color w:val="000000"/>
                <w:sz w:val="18"/>
                <w:szCs w:val="18"/>
                <w:lang w:eastAsia="el-GR"/>
              </w:rPr>
            </w:pPr>
            <w:r w:rsidRPr="00713C53">
              <w:rPr>
                <w:b/>
                <w:bCs/>
                <w:color w:val="000000"/>
                <w:sz w:val="18"/>
                <w:szCs w:val="18"/>
                <w:lang w:eastAsia="el-GR"/>
              </w:rPr>
              <w:t>107</w:t>
            </w:r>
            <w:r w:rsidR="00C93FAF" w:rsidRPr="00713C53">
              <w:rPr>
                <w:b/>
                <w:bCs/>
                <w:color w:val="000000"/>
                <w:sz w:val="18"/>
                <w:szCs w:val="18"/>
                <w:lang w:eastAsia="el-GR"/>
              </w:rPr>
              <w:t xml:space="preserve"> €</w:t>
            </w:r>
          </w:p>
        </w:tc>
      </w:tr>
      <w:tr w:rsidR="008003B4" w:rsidRPr="00713C53" w:rsidTr="00C93FAF">
        <w:tblPrEx>
          <w:shd w:val="clear" w:color="auto" w:fill="FFFFFF" w:themeFill="background1"/>
        </w:tblPrEx>
        <w:trPr>
          <w:trHeight w:val="56"/>
          <w:jc w:val="center"/>
        </w:trPr>
        <w:tc>
          <w:tcPr>
            <w:tcW w:w="0" w:type="auto"/>
            <w:shd w:val="clear" w:color="auto" w:fill="FFFFFF" w:themeFill="background1"/>
            <w:vAlign w:val="bottom"/>
            <w:hideMark/>
          </w:tcPr>
          <w:p w:rsidR="008003B4" w:rsidRPr="00713C53" w:rsidRDefault="008003B4" w:rsidP="00C93FAF">
            <w:pPr>
              <w:spacing w:before="0" w:after="0" w:line="240" w:lineRule="auto"/>
              <w:rPr>
                <w:color w:val="000000"/>
                <w:sz w:val="18"/>
                <w:szCs w:val="18"/>
                <w:lang w:eastAsia="el-GR"/>
              </w:rPr>
            </w:pPr>
            <w:r w:rsidRPr="00713C53">
              <w:rPr>
                <w:color w:val="000000"/>
                <w:sz w:val="18"/>
                <w:szCs w:val="18"/>
                <w:lang w:eastAsia="el-GR"/>
              </w:rPr>
              <w:t>Νοικοκυριό που αποτελείται από τρεις ενήλικες και ένα ανήλικο μέλος ή δύο ενήλικες και τρία ανήλικα μέλη ή μονογονεϊκό νοικοκυριό με τέσσερα ανήλικα μέλη</w:t>
            </w:r>
          </w:p>
        </w:tc>
        <w:tc>
          <w:tcPr>
            <w:tcW w:w="0" w:type="auto"/>
            <w:shd w:val="clear" w:color="auto" w:fill="FFFFFF" w:themeFill="background1"/>
            <w:noWrap/>
            <w:vAlign w:val="bottom"/>
            <w:hideMark/>
          </w:tcPr>
          <w:p w:rsidR="008003B4" w:rsidRPr="00713C53" w:rsidRDefault="008003B4" w:rsidP="00C93FAF">
            <w:pPr>
              <w:spacing w:before="0" w:after="0" w:line="240" w:lineRule="auto"/>
              <w:jc w:val="center"/>
              <w:rPr>
                <w:b/>
                <w:bCs/>
                <w:color w:val="000000"/>
                <w:sz w:val="18"/>
                <w:szCs w:val="18"/>
                <w:lang w:eastAsia="el-GR"/>
              </w:rPr>
            </w:pPr>
            <w:r w:rsidRPr="00713C53">
              <w:rPr>
                <w:b/>
                <w:bCs/>
                <w:color w:val="000000"/>
                <w:sz w:val="18"/>
                <w:szCs w:val="18"/>
                <w:lang w:eastAsia="el-GR"/>
              </w:rPr>
              <w:t>120</w:t>
            </w:r>
            <w:r w:rsidR="00C93FAF" w:rsidRPr="00713C53">
              <w:rPr>
                <w:b/>
                <w:bCs/>
                <w:color w:val="000000"/>
                <w:sz w:val="18"/>
                <w:szCs w:val="18"/>
                <w:lang w:eastAsia="el-GR"/>
              </w:rPr>
              <w:t xml:space="preserve"> €</w:t>
            </w:r>
          </w:p>
        </w:tc>
      </w:tr>
      <w:tr w:rsidR="008003B4" w:rsidRPr="00713C53" w:rsidTr="00C93FAF">
        <w:tblPrEx>
          <w:shd w:val="clear" w:color="auto" w:fill="FFFFFF" w:themeFill="background1"/>
        </w:tblPrEx>
        <w:trPr>
          <w:trHeight w:val="56"/>
          <w:jc w:val="center"/>
        </w:trPr>
        <w:tc>
          <w:tcPr>
            <w:tcW w:w="0" w:type="auto"/>
            <w:shd w:val="clear" w:color="auto" w:fill="FFFFFF" w:themeFill="background1"/>
            <w:vAlign w:val="bottom"/>
            <w:hideMark/>
          </w:tcPr>
          <w:p w:rsidR="008003B4" w:rsidRPr="00713C53" w:rsidRDefault="008003B4" w:rsidP="00C93FAF">
            <w:pPr>
              <w:spacing w:before="0" w:after="0" w:line="240" w:lineRule="auto"/>
              <w:rPr>
                <w:color w:val="000000"/>
                <w:sz w:val="18"/>
                <w:szCs w:val="18"/>
                <w:lang w:eastAsia="el-GR"/>
              </w:rPr>
            </w:pPr>
            <w:r w:rsidRPr="00713C53">
              <w:rPr>
                <w:color w:val="000000"/>
                <w:sz w:val="18"/>
                <w:szCs w:val="18"/>
                <w:lang w:eastAsia="el-GR"/>
              </w:rPr>
              <w:t>Νοικοκυριό που αποτελείται από τέσσερις ενήλικες ή δύο ενήλικες και τέσσερα ανήλικα μέλη ή μονογονεϊκό νοικοκυριό με πέντε ανήλικα μέλη</w:t>
            </w:r>
          </w:p>
        </w:tc>
        <w:tc>
          <w:tcPr>
            <w:tcW w:w="0" w:type="auto"/>
            <w:shd w:val="clear" w:color="auto" w:fill="FFFFFF" w:themeFill="background1"/>
            <w:noWrap/>
            <w:vAlign w:val="bottom"/>
            <w:hideMark/>
          </w:tcPr>
          <w:p w:rsidR="008003B4" w:rsidRPr="00713C53" w:rsidRDefault="008003B4" w:rsidP="00C93FAF">
            <w:pPr>
              <w:spacing w:before="0" w:after="0" w:line="240" w:lineRule="auto"/>
              <w:jc w:val="center"/>
              <w:rPr>
                <w:b/>
                <w:bCs/>
                <w:color w:val="000000"/>
                <w:sz w:val="18"/>
                <w:szCs w:val="18"/>
                <w:lang w:eastAsia="el-GR"/>
              </w:rPr>
            </w:pPr>
            <w:r w:rsidRPr="00713C53">
              <w:rPr>
                <w:b/>
                <w:bCs/>
                <w:color w:val="000000"/>
                <w:sz w:val="18"/>
                <w:szCs w:val="18"/>
                <w:lang w:eastAsia="el-GR"/>
              </w:rPr>
              <w:t>133</w:t>
            </w:r>
            <w:r w:rsidR="00C93FAF" w:rsidRPr="00713C53">
              <w:rPr>
                <w:b/>
                <w:bCs/>
                <w:color w:val="000000"/>
                <w:sz w:val="18"/>
                <w:szCs w:val="18"/>
                <w:lang w:eastAsia="el-GR"/>
              </w:rPr>
              <w:t xml:space="preserve"> €</w:t>
            </w:r>
          </w:p>
        </w:tc>
      </w:tr>
      <w:tr w:rsidR="008003B4" w:rsidRPr="00713C53" w:rsidTr="00C93FAF">
        <w:tblPrEx>
          <w:shd w:val="clear" w:color="auto" w:fill="FFFFFF" w:themeFill="background1"/>
        </w:tblPrEx>
        <w:trPr>
          <w:trHeight w:val="56"/>
          <w:jc w:val="center"/>
        </w:trPr>
        <w:tc>
          <w:tcPr>
            <w:tcW w:w="0" w:type="auto"/>
            <w:shd w:val="clear" w:color="auto" w:fill="FFFFFF" w:themeFill="background1"/>
            <w:vAlign w:val="bottom"/>
            <w:hideMark/>
          </w:tcPr>
          <w:p w:rsidR="008003B4" w:rsidRPr="00713C53" w:rsidRDefault="008003B4" w:rsidP="00C93FAF">
            <w:pPr>
              <w:spacing w:before="0" w:after="0" w:line="240" w:lineRule="auto"/>
              <w:rPr>
                <w:color w:val="000000"/>
                <w:sz w:val="18"/>
                <w:szCs w:val="18"/>
                <w:lang w:eastAsia="el-GR"/>
              </w:rPr>
            </w:pPr>
            <w:r w:rsidRPr="00713C53">
              <w:rPr>
                <w:color w:val="000000"/>
                <w:sz w:val="18"/>
                <w:szCs w:val="18"/>
                <w:lang w:eastAsia="el-GR"/>
              </w:rPr>
              <w:t>Νοικοκυριό που αποτελείται από τέσσερις ενήλικες και 1 ανήλικο μέλος ή δύο ενήλικες και πέντε ανήλικα μέλη ή μονογονεϊκό νοικοκυριό με έξι ανήλικα μέλη</w:t>
            </w:r>
          </w:p>
        </w:tc>
        <w:tc>
          <w:tcPr>
            <w:tcW w:w="0" w:type="auto"/>
            <w:shd w:val="clear" w:color="auto" w:fill="FFFFFF" w:themeFill="background1"/>
            <w:noWrap/>
            <w:vAlign w:val="bottom"/>
            <w:hideMark/>
          </w:tcPr>
          <w:p w:rsidR="008003B4" w:rsidRPr="00713C53" w:rsidRDefault="008003B4" w:rsidP="00C93FAF">
            <w:pPr>
              <w:spacing w:before="0" w:after="0" w:line="240" w:lineRule="auto"/>
              <w:jc w:val="center"/>
              <w:rPr>
                <w:b/>
                <w:bCs/>
                <w:color w:val="000000"/>
                <w:sz w:val="18"/>
                <w:szCs w:val="18"/>
                <w:lang w:eastAsia="el-GR"/>
              </w:rPr>
            </w:pPr>
            <w:r w:rsidRPr="00713C53">
              <w:rPr>
                <w:b/>
                <w:bCs/>
                <w:color w:val="000000"/>
                <w:sz w:val="18"/>
                <w:szCs w:val="18"/>
                <w:lang w:eastAsia="el-GR"/>
              </w:rPr>
              <w:t>147</w:t>
            </w:r>
            <w:r w:rsidR="00C93FAF" w:rsidRPr="00713C53">
              <w:rPr>
                <w:b/>
                <w:bCs/>
                <w:color w:val="000000"/>
                <w:sz w:val="18"/>
                <w:szCs w:val="18"/>
                <w:lang w:eastAsia="el-GR"/>
              </w:rPr>
              <w:t xml:space="preserve"> €</w:t>
            </w:r>
          </w:p>
        </w:tc>
      </w:tr>
      <w:tr w:rsidR="008003B4" w:rsidRPr="00713C53" w:rsidTr="00C93FAF">
        <w:tblPrEx>
          <w:shd w:val="clear" w:color="auto" w:fill="FFFFFF" w:themeFill="background1"/>
        </w:tblPrEx>
        <w:trPr>
          <w:trHeight w:val="56"/>
          <w:jc w:val="center"/>
        </w:trPr>
        <w:tc>
          <w:tcPr>
            <w:tcW w:w="0" w:type="auto"/>
            <w:shd w:val="clear" w:color="auto" w:fill="FFFFFF" w:themeFill="background1"/>
            <w:vAlign w:val="bottom"/>
            <w:hideMark/>
          </w:tcPr>
          <w:p w:rsidR="008003B4" w:rsidRPr="00713C53" w:rsidRDefault="008003B4" w:rsidP="00C93FAF">
            <w:pPr>
              <w:spacing w:before="0" w:after="0" w:line="240" w:lineRule="auto"/>
              <w:rPr>
                <w:color w:val="000000"/>
                <w:sz w:val="18"/>
                <w:szCs w:val="18"/>
                <w:lang w:eastAsia="el-GR"/>
              </w:rPr>
            </w:pPr>
            <w:r w:rsidRPr="00713C53">
              <w:rPr>
                <w:color w:val="000000"/>
                <w:sz w:val="18"/>
                <w:szCs w:val="18"/>
                <w:lang w:eastAsia="el-GR"/>
              </w:rPr>
              <w:t>Νοικοκυριό που αποτελείται από πέντε ενήλικες ή δύο ενήλικες και έξι ανήλικα μέλη ή μονογονεϊκό νοικοκυριό με εφτά ανήλικα μέλη</w:t>
            </w:r>
          </w:p>
        </w:tc>
        <w:tc>
          <w:tcPr>
            <w:tcW w:w="0" w:type="auto"/>
            <w:shd w:val="clear" w:color="auto" w:fill="FFFFFF" w:themeFill="background1"/>
            <w:noWrap/>
            <w:vAlign w:val="bottom"/>
            <w:hideMark/>
          </w:tcPr>
          <w:p w:rsidR="008003B4" w:rsidRPr="00713C53" w:rsidRDefault="008003B4" w:rsidP="00145179">
            <w:pPr>
              <w:keepNext/>
              <w:spacing w:before="0" w:after="0" w:line="240" w:lineRule="auto"/>
              <w:jc w:val="center"/>
              <w:rPr>
                <w:b/>
                <w:bCs/>
                <w:color w:val="000000"/>
                <w:sz w:val="18"/>
                <w:szCs w:val="18"/>
                <w:lang w:eastAsia="el-GR"/>
              </w:rPr>
            </w:pPr>
            <w:r w:rsidRPr="00713C53">
              <w:rPr>
                <w:b/>
                <w:bCs/>
                <w:color w:val="000000"/>
                <w:sz w:val="18"/>
                <w:szCs w:val="18"/>
                <w:lang w:eastAsia="el-GR"/>
              </w:rPr>
              <w:t>160</w:t>
            </w:r>
            <w:r w:rsidR="00C93FAF" w:rsidRPr="00713C53">
              <w:rPr>
                <w:b/>
                <w:bCs/>
                <w:color w:val="000000"/>
                <w:sz w:val="18"/>
                <w:szCs w:val="18"/>
                <w:lang w:eastAsia="el-GR"/>
              </w:rPr>
              <w:t xml:space="preserve"> €</w:t>
            </w:r>
          </w:p>
        </w:tc>
      </w:tr>
    </w:tbl>
    <w:p w:rsidR="008003B4" w:rsidRPr="00645532" w:rsidRDefault="008003B4" w:rsidP="00C93FAF">
      <w:pPr>
        <w:rPr>
          <w:lang w:bidi="el-GR"/>
        </w:rPr>
      </w:pPr>
      <w:r w:rsidRPr="00645532">
        <w:rPr>
          <w:lang w:bidi="el-GR"/>
        </w:rPr>
        <w:t xml:space="preserve">Ως ανώτατο όριο τόκων από καταθέσεις ορίζεται το ποσό των </w:t>
      </w:r>
      <w:r w:rsidRPr="009046C1">
        <w:rPr>
          <w:b/>
          <w:lang w:bidi="el-GR"/>
        </w:rPr>
        <w:t>160</w:t>
      </w:r>
      <w:r w:rsidR="009046C1">
        <w:rPr>
          <w:lang w:bidi="el-GR"/>
        </w:rPr>
        <w:t xml:space="preserve"> </w:t>
      </w:r>
      <w:r w:rsidRPr="00645532">
        <w:rPr>
          <w:lang w:bidi="el-GR"/>
        </w:rPr>
        <w:t>€, ανεξαρτήτως της σύνθεσης του νοικοκυριού (</w:t>
      </w:r>
      <w:r w:rsidRPr="00C93FAF">
        <w:rPr>
          <w:i/>
          <w:lang w:bidi="el-GR"/>
        </w:rPr>
        <w:t>το ανώτατο όριο θα επαναπροσδιορίζεται ανάλογα με την διαμόρφωση του εκάστοτε ετήσιου καταθετικού επιτοκίου</w:t>
      </w:r>
      <w:r w:rsidRPr="00645532">
        <w:rPr>
          <w:lang w:bidi="el-GR"/>
        </w:rPr>
        <w:t>).</w:t>
      </w:r>
    </w:p>
    <w:p w:rsidR="00913FBE" w:rsidRPr="00645532" w:rsidRDefault="00913FBE" w:rsidP="00C93FAF">
      <w:pPr>
        <w:rPr>
          <w:lang w:bidi="el-GR"/>
        </w:rPr>
      </w:pPr>
      <w:r w:rsidRPr="00C93FAF">
        <w:rPr>
          <w:b/>
          <w:u w:val="single"/>
          <w:lang w:bidi="el-GR"/>
        </w:rPr>
        <w:t>ΠΡΟΣΟΧΗ</w:t>
      </w:r>
      <w:r w:rsidRPr="00C93FAF">
        <w:t>:</w:t>
      </w:r>
      <w:r w:rsidRPr="00645532">
        <w:rPr>
          <w:lang w:bidi="el-GR"/>
        </w:rPr>
        <w:t xml:space="preserve"> </w:t>
      </w:r>
      <w:r w:rsidRPr="00C93FAF">
        <w:rPr>
          <w:i/>
          <w:lang w:bidi="el-GR"/>
        </w:rPr>
        <w:t>Υπογραμμίζεται ότι δεν υπάρχει δυνατότητα προσκόμισης δικαιολογητικών για τεκμηρίωση μεταβολής στους τόκους καταθέσεων του νοικοκυριού. Αυτό σημαίνει ότι ο έλεγχος γίνεται βάσει του τι έχει δηλώσει ο αιτών στα αντίστοιχα πεδία της τελευταίας εκκαθαρισμένης δήλωσης φορολογίας εισοδήματος και όχι βάσει της τρέχουσας κατάστασης</w:t>
      </w:r>
      <w:r w:rsidRPr="00645532">
        <w:rPr>
          <w:lang w:bidi="el-GR"/>
        </w:rPr>
        <w:t>.</w:t>
      </w:r>
    </w:p>
    <w:p w:rsidR="00913FBE" w:rsidRPr="00C93FAF" w:rsidRDefault="00913FBE" w:rsidP="00C93FAF">
      <w:pPr>
        <w:rPr>
          <w:b/>
          <w:lang w:bidi="el-GR"/>
        </w:rPr>
      </w:pPr>
      <w:r w:rsidRPr="00C93FAF">
        <w:rPr>
          <w:b/>
          <w:lang w:bidi="el-GR"/>
        </w:rPr>
        <w:t>δ) Περιουσιακά κριτήρια αποκλεισμού:</w:t>
      </w:r>
    </w:p>
    <w:p w:rsidR="008003B4" w:rsidRPr="00645532" w:rsidRDefault="008003B4" w:rsidP="00C93FAF">
      <w:pPr>
        <w:rPr>
          <w:lang w:bidi="el-GR"/>
        </w:rPr>
      </w:pPr>
      <w:r w:rsidRPr="00645532">
        <w:rPr>
          <w:lang w:bidi="el-GR"/>
        </w:rPr>
        <w:lastRenderedPageBreak/>
        <w:t xml:space="preserve">Δεν γίνονται δεκτές αιτήσεις νοικοκυριών, τα μέλη των οποίων, βάσει της τελευταίας εκκαθαρισμένης δήλωσης φορολογίας εισοδήματος: </w:t>
      </w:r>
    </w:p>
    <w:p w:rsidR="008003B4" w:rsidRPr="00645532" w:rsidRDefault="008003B4" w:rsidP="00496694">
      <w:pPr>
        <w:pStyle w:val="a3"/>
        <w:numPr>
          <w:ilvl w:val="0"/>
          <w:numId w:val="16"/>
        </w:numPr>
      </w:pPr>
      <w:r w:rsidRPr="00645532">
        <w:t xml:space="preserve">εμπίπτουν στις διατάξεις του φόρου πολυτελείας </w:t>
      </w:r>
    </w:p>
    <w:p w:rsidR="008003B4" w:rsidRPr="00645532" w:rsidRDefault="008003B4" w:rsidP="00496694">
      <w:pPr>
        <w:pStyle w:val="a3"/>
        <w:numPr>
          <w:ilvl w:val="0"/>
          <w:numId w:val="16"/>
        </w:numPr>
      </w:pPr>
      <w:r w:rsidRPr="00645532">
        <w:t xml:space="preserve">δηλώνουν δαπάνες για αμοιβές πληρωμάτων σκαφών αναψυχής, </w:t>
      </w:r>
    </w:p>
    <w:p w:rsidR="008003B4" w:rsidRPr="00645532" w:rsidRDefault="008003B4" w:rsidP="00496694">
      <w:pPr>
        <w:pStyle w:val="a3"/>
        <w:numPr>
          <w:ilvl w:val="0"/>
          <w:numId w:val="16"/>
        </w:numPr>
      </w:pPr>
      <w:r w:rsidRPr="00645532">
        <w:t xml:space="preserve">δηλώνουν δαπάνες για δίδακτρα σε ιδιωτικά σχολεία, </w:t>
      </w:r>
    </w:p>
    <w:p w:rsidR="008003B4" w:rsidRPr="00645532" w:rsidRDefault="008003B4" w:rsidP="00496694">
      <w:pPr>
        <w:pStyle w:val="a3"/>
        <w:numPr>
          <w:ilvl w:val="0"/>
          <w:numId w:val="16"/>
        </w:numPr>
      </w:pPr>
      <w:r w:rsidRPr="00645532">
        <w:t xml:space="preserve">δηλώνουν δαπάνες για οικιακούς βοηθούς, οδηγούς αυτ/των, δασκάλους και λοιπό προσωπικό, </w:t>
      </w:r>
    </w:p>
    <w:p w:rsidR="008003B4" w:rsidRPr="00645532" w:rsidRDefault="008003B4" w:rsidP="00EA76E6">
      <w:r w:rsidRPr="00645532">
        <w:t>όπως αυτές προσδιορίζονται στους αντίστοιχους κωδικούς του εντύπου Ε1.</w:t>
      </w:r>
    </w:p>
    <w:p w:rsidR="008003B4" w:rsidRPr="00934048" w:rsidRDefault="008003B4" w:rsidP="00EA76E6">
      <w:r w:rsidRPr="00934048">
        <w:rPr>
          <w:lang w:bidi="el-GR"/>
        </w:rPr>
        <w:t>Τα νοικοκυριά, μέλη των οποίων, εμπίπτουν στις διατάξεις του φόρου πολυτελείας (και άρα δεν δύναται να ενταχθούν στο Κ.Ε.Α.</w:t>
      </w:r>
      <w:r w:rsidR="00934048" w:rsidRPr="00934048">
        <w:rPr>
          <w:lang w:bidi="el-GR"/>
        </w:rPr>
        <w:t>)</w:t>
      </w:r>
      <w:r w:rsidRPr="00934048">
        <w:rPr>
          <w:lang w:bidi="el-GR"/>
        </w:rPr>
        <w:t xml:space="preserve"> έχουν δηλώσει στην τελευταία εκκαθαρισμένη δήλωση φορολογίας εισοδήματος (Ε1) ότι έχουν στην κατοχή τους:</w:t>
      </w:r>
    </w:p>
    <w:p w:rsidR="008003B4" w:rsidRPr="00645532" w:rsidRDefault="008003B4" w:rsidP="00496694">
      <w:pPr>
        <w:pStyle w:val="a3"/>
        <w:numPr>
          <w:ilvl w:val="0"/>
          <w:numId w:val="17"/>
        </w:numPr>
      </w:pPr>
      <w:r w:rsidRPr="00645532">
        <w:rPr>
          <w:lang w:bidi="el-GR"/>
        </w:rPr>
        <w:t xml:space="preserve">ιδιωτικά σκάφη αναψυχής (μήκους άνω των 5 μέτρων και με κινητήρα ισχύος άνω των 50 κυβικών εκατοστών), </w:t>
      </w:r>
    </w:p>
    <w:p w:rsidR="008003B4" w:rsidRPr="00645532" w:rsidRDefault="008003B4" w:rsidP="00496694">
      <w:pPr>
        <w:pStyle w:val="a3"/>
        <w:numPr>
          <w:ilvl w:val="0"/>
          <w:numId w:val="17"/>
        </w:numPr>
      </w:pPr>
      <w:r w:rsidRPr="00645532">
        <w:rPr>
          <w:lang w:bidi="el-GR"/>
        </w:rPr>
        <w:t xml:space="preserve">αεροσκάφη, </w:t>
      </w:r>
    </w:p>
    <w:p w:rsidR="008003B4" w:rsidRPr="00645532" w:rsidRDefault="008003B4" w:rsidP="00496694">
      <w:pPr>
        <w:pStyle w:val="a3"/>
        <w:numPr>
          <w:ilvl w:val="0"/>
          <w:numId w:val="17"/>
        </w:numPr>
      </w:pPr>
      <w:r w:rsidRPr="00645532">
        <w:rPr>
          <w:lang w:bidi="el-GR"/>
        </w:rPr>
        <w:t xml:space="preserve">ελικόπτερα, </w:t>
      </w:r>
    </w:p>
    <w:p w:rsidR="008003B4" w:rsidRPr="00645532" w:rsidRDefault="008003B4" w:rsidP="00496694">
      <w:pPr>
        <w:pStyle w:val="a3"/>
        <w:numPr>
          <w:ilvl w:val="0"/>
          <w:numId w:val="17"/>
        </w:numPr>
      </w:pPr>
      <w:r w:rsidRPr="00645532">
        <w:rPr>
          <w:lang w:bidi="el-GR"/>
        </w:rPr>
        <w:t xml:space="preserve">ανεμόπτερα και </w:t>
      </w:r>
    </w:p>
    <w:p w:rsidR="008003B4" w:rsidRPr="00645532" w:rsidRDefault="008003B4" w:rsidP="00496694">
      <w:pPr>
        <w:pStyle w:val="a3"/>
        <w:numPr>
          <w:ilvl w:val="0"/>
          <w:numId w:val="17"/>
        </w:numPr>
      </w:pPr>
      <w:r w:rsidRPr="00645532">
        <w:rPr>
          <w:lang w:bidi="el-GR"/>
        </w:rPr>
        <w:t xml:space="preserve">δεξαμενές κολύμβησης (πισίνες) </w:t>
      </w:r>
    </w:p>
    <w:p w:rsidR="008003B4" w:rsidRPr="00645532" w:rsidRDefault="008003B4" w:rsidP="00C958C0">
      <w:pPr>
        <w:spacing w:after="0" w:line="240" w:lineRule="auto"/>
        <w:ind w:left="630"/>
        <w:rPr>
          <w:rFonts w:ascii="Cambria" w:hAnsi="Cambria"/>
        </w:rPr>
      </w:pPr>
    </w:p>
    <w:p w:rsidR="00955BB1" w:rsidRPr="00645532" w:rsidRDefault="00A02374" w:rsidP="00A02374">
      <w:pPr>
        <w:pStyle w:val="3"/>
      </w:pPr>
      <w:bookmarkStart w:id="27" w:name="_Toc472933000"/>
      <w:r>
        <w:rPr>
          <w:rFonts w:eastAsia="Cambria"/>
          <w:lang w:val="en-US" w:bidi="el-GR"/>
        </w:rPr>
        <w:t xml:space="preserve">3.1.3 </w:t>
      </w:r>
      <w:r w:rsidR="00955BB1" w:rsidRPr="00A02374">
        <w:t>Κριτήρια</w:t>
      </w:r>
      <w:r w:rsidR="00955BB1">
        <w:rPr>
          <w:rFonts w:eastAsia="Cambria"/>
          <w:lang w:bidi="el-GR"/>
        </w:rPr>
        <w:t xml:space="preserve"> διαμονής</w:t>
      </w:r>
      <w:bookmarkEnd w:id="27"/>
    </w:p>
    <w:p w:rsidR="008003B4" w:rsidRPr="00645532" w:rsidRDefault="008003B4" w:rsidP="00EA76E6">
      <w:pPr>
        <w:rPr>
          <w:lang w:bidi="el-GR"/>
        </w:rPr>
      </w:pPr>
      <w:r w:rsidRPr="00EA76E6">
        <w:rPr>
          <w:b/>
          <w:lang w:bidi="el-GR"/>
        </w:rPr>
        <w:t>Ο αιτών καθώς και όλα τα μέλη της μονάδας που υποβάλλει την αίτηση</w:t>
      </w:r>
      <w:r w:rsidR="00A26C48">
        <w:rPr>
          <w:b/>
          <w:lang w:bidi="el-GR"/>
        </w:rPr>
        <w:t xml:space="preserve"> </w:t>
      </w:r>
      <w:r w:rsidRPr="00EA76E6">
        <w:rPr>
          <w:b/>
          <w:lang w:bidi="el-GR"/>
        </w:rPr>
        <w:t>πρέπει</w:t>
      </w:r>
      <w:r w:rsidRPr="00645532">
        <w:rPr>
          <w:lang w:bidi="el-GR"/>
        </w:rPr>
        <w:t xml:space="preserve"> να διαμένουν νόμιμα και μόνιμα στην ελληνική επικράτεια.</w:t>
      </w:r>
    </w:p>
    <w:p w:rsidR="009D2F75" w:rsidRPr="00EA76E6" w:rsidRDefault="008003B4" w:rsidP="00713C53">
      <w:pPr>
        <w:rPr>
          <w:rFonts w:eastAsia="Cambria" w:cstheme="majorBidi"/>
          <w:b/>
          <w:color w:val="2E74B5" w:themeColor="accent1" w:themeShade="BF"/>
          <w:sz w:val="32"/>
          <w:szCs w:val="32"/>
          <w:lang w:bidi="el-GR"/>
        </w:rPr>
      </w:pPr>
      <w:r w:rsidRPr="00645532">
        <w:rPr>
          <w:lang w:bidi="el-GR"/>
        </w:rPr>
        <w:t xml:space="preserve">Ειδικά για τους αλλοδαπούς, προκειμένου να τεκμηριωθεί η νομιμότητα και η μονιμότητα της διαμονής απαιτείται </w:t>
      </w:r>
      <w:r w:rsidR="0045582A" w:rsidRPr="00645532">
        <w:rPr>
          <w:lang w:bidi="el-GR"/>
        </w:rPr>
        <w:t xml:space="preserve">η προσκόμιση των δικαιολογητικών που </w:t>
      </w:r>
      <w:r w:rsidR="0045582A" w:rsidRPr="009046C1">
        <w:rPr>
          <w:lang w:bidi="el-GR"/>
        </w:rPr>
        <w:t>περιγράφονται στ</w:t>
      </w:r>
      <w:r w:rsidR="009046C1" w:rsidRPr="009046C1">
        <w:rPr>
          <w:lang w:bidi="el-GR"/>
        </w:rPr>
        <w:t xml:space="preserve">ην Ενότητα 6 </w:t>
      </w:r>
      <w:r w:rsidR="00934048" w:rsidRPr="009046C1">
        <w:rPr>
          <w:lang w:bidi="el-GR"/>
        </w:rPr>
        <w:t>του παρόντος</w:t>
      </w:r>
      <w:r w:rsidR="009046C1" w:rsidRPr="009046C1">
        <w:rPr>
          <w:lang w:bidi="el-GR"/>
        </w:rPr>
        <w:t xml:space="preserve">, </w:t>
      </w:r>
      <w:r w:rsidR="0045582A" w:rsidRPr="009046C1">
        <w:rPr>
          <w:lang w:bidi="el-GR"/>
        </w:rPr>
        <w:t>Απαιτούμενα δικαιολογητικά.</w:t>
      </w:r>
      <w:bookmarkStart w:id="28" w:name="_Toc472694915"/>
      <w:r w:rsidR="009D2F75" w:rsidRPr="00EA76E6">
        <w:rPr>
          <w:rFonts w:eastAsia="Cambria"/>
          <w:lang w:bidi="el-GR"/>
        </w:rPr>
        <w:br w:type="page"/>
      </w:r>
    </w:p>
    <w:p w:rsidR="003D0496" w:rsidRPr="00645532" w:rsidRDefault="00A02374" w:rsidP="00A02374">
      <w:pPr>
        <w:pStyle w:val="1"/>
        <w:rPr>
          <w:rFonts w:eastAsia="Cambria"/>
          <w:b w:val="0"/>
          <w:lang w:bidi="el-GR"/>
        </w:rPr>
      </w:pPr>
      <w:bookmarkStart w:id="29" w:name="_Toc472933001"/>
      <w:r>
        <w:rPr>
          <w:rFonts w:eastAsia="Cambria"/>
          <w:lang w:val="en-US" w:bidi="el-GR"/>
        </w:rPr>
        <w:lastRenderedPageBreak/>
        <w:t xml:space="preserve">4. </w:t>
      </w:r>
      <w:r w:rsidR="008003B4" w:rsidRPr="00645532">
        <w:rPr>
          <w:rFonts w:eastAsia="Cambria"/>
          <w:lang w:bidi="el-GR"/>
        </w:rPr>
        <w:t>Καθορισμός ποσού εισοδηματικής ενίσχυσης</w:t>
      </w:r>
      <w:bookmarkEnd w:id="28"/>
      <w:bookmarkEnd w:id="29"/>
    </w:p>
    <w:tbl>
      <w:tblPr>
        <w:tblStyle w:val="a6"/>
        <w:tblW w:w="0" w:type="auto"/>
        <w:shd w:val="clear" w:color="auto" w:fill="5B9BD5" w:themeFill="accent1"/>
        <w:tblLook w:val="04A0"/>
      </w:tblPr>
      <w:tblGrid>
        <w:gridCol w:w="9350"/>
      </w:tblGrid>
      <w:tr w:rsidR="008003B4" w:rsidRPr="00645532" w:rsidTr="002F67BC">
        <w:tc>
          <w:tcPr>
            <w:tcW w:w="9350" w:type="dxa"/>
            <w:shd w:val="clear" w:color="auto" w:fill="5B9BD5" w:themeFill="accent1"/>
          </w:tcPr>
          <w:p w:rsidR="008003B4" w:rsidRPr="00645532" w:rsidRDefault="008003B4" w:rsidP="00713C53">
            <w:r w:rsidRPr="00645532">
              <w:rPr>
                <w:lang w:bidi="el-GR"/>
              </w:rPr>
              <w:t xml:space="preserve">Το ποσό εισοδηματικής ενίσχυσης είναι το ποσό που υπολογίζεται </w:t>
            </w:r>
            <w:r w:rsidR="0045582A" w:rsidRPr="00645532">
              <w:rPr>
                <w:lang w:bidi="el-GR"/>
              </w:rPr>
              <w:t>ότι θα λάβει</w:t>
            </w:r>
            <w:r w:rsidRPr="00645532">
              <w:rPr>
                <w:lang w:bidi="el-GR"/>
              </w:rPr>
              <w:t xml:space="preserve"> ένα νοικοκυριό, μόλις κριθεί ότι είναι επιλέξιμο για ένταξη στο πρόγραμμα </w:t>
            </w:r>
            <w:r w:rsidR="006B3FD8" w:rsidRPr="00645532">
              <w:rPr>
                <w:lang w:bidi="el-GR"/>
              </w:rPr>
              <w:t>Κ.Ε.Α.</w:t>
            </w:r>
            <w:r w:rsidRPr="00645532">
              <w:rPr>
                <w:lang w:bidi="el-GR"/>
              </w:rPr>
              <w:t xml:space="preserve">. Το ποσό διαφοροποιείται ανάλογα με τον αριθμό και την ηλικία των μελών του νοικοκυριού. </w:t>
            </w:r>
          </w:p>
        </w:tc>
      </w:tr>
    </w:tbl>
    <w:p w:rsidR="0045582A" w:rsidRPr="00EA76E6" w:rsidRDefault="008003B4" w:rsidP="00496694">
      <w:pPr>
        <w:pStyle w:val="a3"/>
        <w:numPr>
          <w:ilvl w:val="0"/>
          <w:numId w:val="18"/>
        </w:numPr>
        <w:rPr>
          <w:b/>
          <w:lang w:bidi="el-GR"/>
        </w:rPr>
      </w:pPr>
      <w:r w:rsidRPr="00EA76E6">
        <w:rPr>
          <w:b/>
          <w:lang w:bidi="el-GR"/>
        </w:rPr>
        <w:t xml:space="preserve">Τα ποσά της εισοδηματικής ενίσχυσης για τις επιλέξιμες μονάδες που υποβάλλουν αίτηση υπολογίζονται ως η διαφορά μεταξύ του </w:t>
      </w:r>
      <w:r w:rsidR="0045582A" w:rsidRPr="00EA76E6">
        <w:rPr>
          <w:b/>
          <w:lang w:bidi="el-GR"/>
        </w:rPr>
        <w:t xml:space="preserve">εξαπλάσιου ύψους του </w:t>
      </w:r>
      <w:r w:rsidR="00955BB1" w:rsidRPr="00EA76E6">
        <w:rPr>
          <w:b/>
          <w:lang w:bidi="el-GR"/>
        </w:rPr>
        <w:t>ε</w:t>
      </w:r>
      <w:r w:rsidRPr="00EA76E6">
        <w:rPr>
          <w:b/>
          <w:lang w:bidi="el-GR"/>
        </w:rPr>
        <w:t xml:space="preserve">γγυημένου </w:t>
      </w:r>
      <w:r w:rsidR="00955BB1" w:rsidRPr="00EA76E6">
        <w:rPr>
          <w:b/>
          <w:lang w:bidi="el-GR"/>
        </w:rPr>
        <w:t>π</w:t>
      </w:r>
      <w:r w:rsidRPr="00EA76E6">
        <w:rPr>
          <w:b/>
          <w:lang w:bidi="el-GR"/>
        </w:rPr>
        <w:t xml:space="preserve">οσού και </w:t>
      </w:r>
      <w:r w:rsidR="0045582A" w:rsidRPr="00EA76E6">
        <w:rPr>
          <w:b/>
          <w:lang w:bidi="el-GR"/>
        </w:rPr>
        <w:t>εξαμηνιαίου δηλούμενου εισοδήματος, όπως αυτό υπολογίζεται για τους σκοπούς της ένταξης στο πρόγραμμα, διαιρούμενη δια του έξι</w:t>
      </w:r>
      <w:r w:rsidRPr="00EA76E6">
        <w:rPr>
          <w:b/>
          <w:lang w:bidi="el-GR"/>
        </w:rPr>
        <w:t xml:space="preserve">. </w:t>
      </w:r>
    </w:p>
    <w:p w:rsidR="00A02374" w:rsidRPr="000407F2" w:rsidRDefault="003D0496" w:rsidP="00A02374">
      <w:pPr>
        <w:pStyle w:val="2"/>
        <w:rPr>
          <w:rFonts w:eastAsia="Cambria"/>
          <w:lang w:bidi="el-GR"/>
        </w:rPr>
      </w:pPr>
      <w:bookmarkStart w:id="30" w:name="_Toc472933002"/>
      <w:r w:rsidRPr="00645532">
        <w:rPr>
          <w:rFonts w:eastAsia="Cambria"/>
          <w:lang w:bidi="el-GR"/>
        </w:rPr>
        <w:t xml:space="preserve">Α. </w:t>
      </w:r>
      <w:r w:rsidR="00A02374">
        <w:rPr>
          <w:rFonts w:eastAsia="Cambria"/>
          <w:lang w:val="en-US" w:bidi="el-GR"/>
        </w:rPr>
        <w:t>E</w:t>
      </w:r>
      <w:r w:rsidR="002B0988" w:rsidRPr="00645532">
        <w:rPr>
          <w:rFonts w:eastAsia="Cambria"/>
          <w:lang w:bidi="el-GR"/>
        </w:rPr>
        <w:t>γγυημένο ποσό</w:t>
      </w:r>
      <w:bookmarkEnd w:id="30"/>
    </w:p>
    <w:p w:rsidR="00A02374" w:rsidRPr="00A02374" w:rsidRDefault="00A02374" w:rsidP="00EA76E6">
      <w:pPr>
        <w:rPr>
          <w:bCs/>
        </w:rPr>
      </w:pPr>
      <w:r w:rsidRPr="00645532">
        <w:rPr>
          <w:lang w:bidi="el-GR"/>
        </w:rPr>
        <w:t xml:space="preserve">Το </w:t>
      </w:r>
      <w:r w:rsidRPr="00645532">
        <w:rPr>
          <w:b/>
          <w:lang w:bidi="el-GR"/>
        </w:rPr>
        <w:t>εγγυημένο ποσό</w:t>
      </w:r>
      <w:r w:rsidRPr="00645532">
        <w:rPr>
          <w:lang w:bidi="el-GR"/>
        </w:rPr>
        <w:t xml:space="preserve"> ορίζεται ως ακολούθως</w:t>
      </w:r>
    </w:p>
    <w:p w:rsidR="002B0988" w:rsidRPr="00645532" w:rsidRDefault="002B0988" w:rsidP="00496694">
      <w:pPr>
        <w:pStyle w:val="a3"/>
        <w:numPr>
          <w:ilvl w:val="0"/>
          <w:numId w:val="19"/>
        </w:numPr>
      </w:pPr>
      <w:r w:rsidRPr="009046C1">
        <w:rPr>
          <w:b/>
          <w:lang w:bidi="el-GR"/>
        </w:rPr>
        <w:t>200</w:t>
      </w:r>
      <w:r w:rsidRPr="00645532">
        <w:rPr>
          <w:lang w:bidi="el-GR"/>
        </w:rPr>
        <w:t xml:space="preserve"> ευρώ το μήνα για μονοπρόσωπο νοικοκυριό </w:t>
      </w:r>
    </w:p>
    <w:p w:rsidR="002B0988" w:rsidRPr="00645532" w:rsidRDefault="002B0988" w:rsidP="00496694">
      <w:pPr>
        <w:pStyle w:val="a3"/>
        <w:numPr>
          <w:ilvl w:val="0"/>
          <w:numId w:val="19"/>
        </w:numPr>
      </w:pPr>
      <w:r w:rsidRPr="009046C1">
        <w:rPr>
          <w:b/>
          <w:lang w:bidi="el-GR"/>
        </w:rPr>
        <w:t>100</w:t>
      </w:r>
      <w:r w:rsidRPr="00645532">
        <w:rPr>
          <w:lang w:bidi="el-GR"/>
        </w:rPr>
        <w:t xml:space="preserve"> ευρώ για κάθε επιπλέον ενήλικο μέλος (δηλαδή ένα επιπλέον 50% προστίθεται στο βασικό ποσό)</w:t>
      </w:r>
    </w:p>
    <w:p w:rsidR="002B0988" w:rsidRPr="00645532" w:rsidRDefault="002B0988" w:rsidP="00496694">
      <w:pPr>
        <w:pStyle w:val="a3"/>
        <w:numPr>
          <w:ilvl w:val="0"/>
          <w:numId w:val="19"/>
        </w:numPr>
      </w:pPr>
      <w:r w:rsidRPr="009046C1">
        <w:rPr>
          <w:b/>
          <w:lang w:bidi="el-GR"/>
        </w:rPr>
        <w:t>50</w:t>
      </w:r>
      <w:r w:rsidRPr="00645532">
        <w:rPr>
          <w:lang w:bidi="el-GR"/>
        </w:rPr>
        <w:t xml:space="preserve"> ευρώ για κάθε ανήλικο μέλος (δηλαδή ένα επιπλέον 25% προστίθεται στο βασικό ποσό)</w:t>
      </w:r>
    </w:p>
    <w:p w:rsidR="008003B4" w:rsidRDefault="008003B4" w:rsidP="00EA76E6">
      <w:pPr>
        <w:rPr>
          <w:lang w:bidi="el-GR"/>
        </w:rPr>
      </w:pPr>
      <w:r w:rsidRPr="00645532">
        <w:rPr>
          <w:lang w:bidi="el-GR"/>
        </w:rPr>
        <w:t xml:space="preserve">Το παρακάτω πλαίσιο παρέχει ένα παράδειγμα του πώς υπολογίζεται το ποσό της εισοδηματικής ενίσχυσης. </w:t>
      </w:r>
    </w:p>
    <w:tbl>
      <w:tblPr>
        <w:tblStyle w:val="a6"/>
        <w:tblW w:w="0" w:type="auto"/>
        <w:jc w:val="center"/>
        <w:shd w:val="clear" w:color="auto" w:fill="BDD6EE" w:themeFill="accent1" w:themeFillTint="66"/>
        <w:tblLook w:val="04A0"/>
      </w:tblPr>
      <w:tblGrid>
        <w:gridCol w:w="9237"/>
      </w:tblGrid>
      <w:tr w:rsidR="008003B4" w:rsidRPr="00645532" w:rsidTr="002F67BC">
        <w:trPr>
          <w:jc w:val="center"/>
        </w:trPr>
        <w:tc>
          <w:tcPr>
            <w:tcW w:w="9237" w:type="dxa"/>
            <w:shd w:val="clear" w:color="auto" w:fill="BDD6EE" w:themeFill="accent1" w:themeFillTint="66"/>
          </w:tcPr>
          <w:p w:rsidR="008003B4" w:rsidRPr="00713C53" w:rsidRDefault="008003B4" w:rsidP="0007283C">
            <w:pPr>
              <w:pStyle w:val="5"/>
              <w:outlineLvl w:val="4"/>
            </w:pPr>
            <w:r w:rsidRPr="00713C53">
              <w:rPr>
                <w:lang w:bidi="el-GR"/>
              </w:rPr>
              <w:t xml:space="preserve">Πλαίσιο </w:t>
            </w:r>
            <w:r w:rsidR="009046C1">
              <w:rPr>
                <w:lang w:bidi="el-GR"/>
              </w:rPr>
              <w:t>1</w:t>
            </w:r>
            <w:r w:rsidRPr="00713C53">
              <w:rPr>
                <w:lang w:bidi="el-GR"/>
              </w:rPr>
              <w:t>: Καθορισμός της Μηνιαίας Εισοδηματικής Ενίσχυσης – Παράδειγμα</w:t>
            </w:r>
          </w:p>
          <w:p w:rsidR="008003B4" w:rsidRPr="00645532" w:rsidRDefault="008003B4" w:rsidP="00EA76E6">
            <w:r w:rsidRPr="00645532">
              <w:rPr>
                <w:lang w:bidi="el-GR"/>
              </w:rPr>
              <w:t xml:space="preserve">Ας υποθέσουμε ότι μία ωφελούμενη μονάδα απαρτίζεται από ένα ζευγάρι και ένα ανήλικο τέκνο και ότι το συνολικό εισόδημα που υπολογίζεται για τους σκοπούς της ένταξης στο πρόγραμμα ανέρχεται σε 1.200 ευρώ (δηλαδή, κατόπιν αφαίρεσης του 20% από τυχόν εισόδημα που προέρχεται από «μισθωτές υπηρεσίες, συμπεριλαμβανομένων και αυτών που παρέχονται με δελτίο παροχής υπηρεσιών ή εργόσημο καθώς και των ποσών από πηγές κατάρτισης, προγράμματα κοινωφελούς εργασίας ή οποιοδήποτε άλλο πρόγραμμα εργασίας»): </w:t>
            </w:r>
          </w:p>
          <w:p w:rsidR="008003B4" w:rsidRPr="00645532" w:rsidRDefault="008003B4" w:rsidP="00496694">
            <w:pPr>
              <w:pStyle w:val="a3"/>
              <w:numPr>
                <w:ilvl w:val="0"/>
                <w:numId w:val="20"/>
              </w:numPr>
            </w:pPr>
            <w:r w:rsidRPr="00645532">
              <w:rPr>
                <w:lang w:bidi="el-GR"/>
              </w:rPr>
              <w:t xml:space="preserve">Κατώφλι/Εγγυημένο Ποσό: (200 </w:t>
            </w:r>
            <w:r w:rsidR="009046C1" w:rsidRPr="00645532">
              <w:rPr>
                <w:lang w:bidi="el-GR"/>
              </w:rPr>
              <w:t>€</w:t>
            </w:r>
            <w:r w:rsidR="009046C1">
              <w:rPr>
                <w:lang w:bidi="el-GR"/>
              </w:rPr>
              <w:t xml:space="preserve"> </w:t>
            </w:r>
            <w:r w:rsidRPr="00645532">
              <w:rPr>
                <w:lang w:bidi="el-GR"/>
              </w:rPr>
              <w:t>+ 100 € + 50 €) * 6</w:t>
            </w:r>
            <w:r w:rsidR="009046C1">
              <w:rPr>
                <w:lang w:bidi="el-GR"/>
              </w:rPr>
              <w:t xml:space="preserve"> </w:t>
            </w:r>
            <w:r w:rsidRPr="00645532">
              <w:rPr>
                <w:lang w:bidi="el-GR"/>
              </w:rPr>
              <w:t>=</w:t>
            </w:r>
            <w:r w:rsidR="009046C1">
              <w:rPr>
                <w:lang w:bidi="el-GR"/>
              </w:rPr>
              <w:t xml:space="preserve"> </w:t>
            </w:r>
            <w:r w:rsidRPr="009046C1">
              <w:rPr>
                <w:b/>
                <w:lang w:bidi="el-GR"/>
              </w:rPr>
              <w:t>2.100</w:t>
            </w:r>
            <w:r w:rsidR="009046C1">
              <w:rPr>
                <w:lang w:bidi="el-GR"/>
              </w:rPr>
              <w:t xml:space="preserve"> </w:t>
            </w:r>
            <w:r w:rsidR="009046C1" w:rsidRPr="00645532">
              <w:rPr>
                <w:lang w:bidi="el-GR"/>
              </w:rPr>
              <w:t>€</w:t>
            </w:r>
          </w:p>
          <w:p w:rsidR="008003B4" w:rsidRPr="00645532" w:rsidRDefault="008003B4" w:rsidP="00496694">
            <w:pPr>
              <w:pStyle w:val="a3"/>
              <w:numPr>
                <w:ilvl w:val="0"/>
                <w:numId w:val="20"/>
              </w:numPr>
            </w:pPr>
            <w:r w:rsidRPr="00645532">
              <w:rPr>
                <w:lang w:bidi="el-GR"/>
              </w:rPr>
              <w:t xml:space="preserve">Μηνιαίο ποσό εισοδηματικής ενίσχυσης: (2.100 </w:t>
            </w:r>
            <w:r w:rsidR="009046C1" w:rsidRPr="00645532">
              <w:rPr>
                <w:lang w:bidi="el-GR"/>
              </w:rPr>
              <w:t xml:space="preserve">€ </w:t>
            </w:r>
            <w:r w:rsidRPr="00645532">
              <w:rPr>
                <w:lang w:bidi="el-GR"/>
              </w:rPr>
              <w:t>- 1.200</w:t>
            </w:r>
            <w:r w:rsidR="009046C1">
              <w:rPr>
                <w:lang w:bidi="el-GR"/>
              </w:rPr>
              <w:t xml:space="preserve"> </w:t>
            </w:r>
            <w:r w:rsidR="009046C1" w:rsidRPr="00645532">
              <w:rPr>
                <w:lang w:bidi="el-GR"/>
              </w:rPr>
              <w:t>€</w:t>
            </w:r>
            <w:r w:rsidRPr="00645532">
              <w:rPr>
                <w:lang w:bidi="el-GR"/>
              </w:rPr>
              <w:t>)</w:t>
            </w:r>
            <w:r w:rsidR="009046C1">
              <w:rPr>
                <w:lang w:bidi="el-GR"/>
              </w:rPr>
              <w:t xml:space="preserve"> </w:t>
            </w:r>
            <w:r w:rsidRPr="00645532">
              <w:rPr>
                <w:lang w:bidi="el-GR"/>
              </w:rPr>
              <w:t>/</w:t>
            </w:r>
            <w:r w:rsidR="009046C1">
              <w:rPr>
                <w:lang w:bidi="el-GR"/>
              </w:rPr>
              <w:t xml:space="preserve"> </w:t>
            </w:r>
            <w:r w:rsidRPr="00645532">
              <w:rPr>
                <w:lang w:bidi="el-GR"/>
              </w:rPr>
              <w:t xml:space="preserve">6 = </w:t>
            </w:r>
            <w:r w:rsidRPr="009046C1">
              <w:rPr>
                <w:b/>
                <w:lang w:bidi="el-GR"/>
              </w:rPr>
              <w:t>150</w:t>
            </w:r>
            <w:r w:rsidR="009046C1">
              <w:rPr>
                <w:lang w:bidi="el-GR"/>
              </w:rPr>
              <w:t xml:space="preserve"> </w:t>
            </w:r>
            <w:r w:rsidR="009046C1" w:rsidRPr="00645532">
              <w:rPr>
                <w:lang w:bidi="el-GR"/>
              </w:rPr>
              <w:t>€</w:t>
            </w:r>
          </w:p>
        </w:tc>
      </w:tr>
    </w:tbl>
    <w:p w:rsidR="00713C53" w:rsidRDefault="00713C53" w:rsidP="00EA76E6">
      <w:pPr>
        <w:rPr>
          <w:lang w:bidi="el-GR"/>
        </w:rPr>
      </w:pPr>
    </w:p>
    <w:p w:rsidR="00713C53" w:rsidRDefault="00713C53">
      <w:pPr>
        <w:spacing w:before="0" w:after="160" w:line="259" w:lineRule="auto"/>
        <w:jc w:val="left"/>
        <w:rPr>
          <w:lang w:bidi="el-GR"/>
        </w:rPr>
      </w:pPr>
      <w:r>
        <w:rPr>
          <w:lang w:bidi="el-GR"/>
        </w:rPr>
        <w:br w:type="page"/>
      </w:r>
    </w:p>
    <w:p w:rsidR="0045582A" w:rsidRPr="00645532" w:rsidRDefault="0045582A" w:rsidP="00EA76E6">
      <w:pPr>
        <w:rPr>
          <w:lang w:bidi="el-GR"/>
        </w:rPr>
      </w:pPr>
      <w:r w:rsidRPr="00645532">
        <w:rPr>
          <w:lang w:bidi="el-GR"/>
        </w:rPr>
        <w:lastRenderedPageBreak/>
        <w:t>Το ανώτατο ποσό που θα λάβει ένα νοικοκυριό ανάλογα με τη σύνθεση του (το ποσό που θα λάβει, δηλαδή, σε περίπτωση που κατά τη διάρκεια του τελευταίου εξαμήνου δεν είχε καθόλου εισοδήματα), αποτυπώνεται στο παρακάτω σχήμα:</w:t>
      </w:r>
    </w:p>
    <w:tbl>
      <w:tblPr>
        <w:tblStyle w:val="a6"/>
        <w:tblW w:w="0" w:type="auto"/>
        <w:jc w:val="center"/>
        <w:tblLook w:val="04A0"/>
      </w:tblPr>
      <w:tblGrid>
        <w:gridCol w:w="9054"/>
      </w:tblGrid>
      <w:tr w:rsidR="00EC08AD" w:rsidRPr="00645532" w:rsidTr="00913FBE">
        <w:trPr>
          <w:jc w:val="center"/>
        </w:trPr>
        <w:tc>
          <w:tcPr>
            <w:tcW w:w="9054" w:type="dxa"/>
          </w:tcPr>
          <w:p w:rsidR="00EC08AD" w:rsidRDefault="00EC08AD" w:rsidP="0007283C">
            <w:pPr>
              <w:pStyle w:val="5"/>
              <w:outlineLvl w:val="4"/>
              <w:rPr>
                <w:rFonts w:eastAsia="Cambria"/>
                <w:lang w:bidi="el-GR"/>
              </w:rPr>
            </w:pPr>
            <w:r w:rsidRPr="00713C53">
              <w:rPr>
                <w:rFonts w:eastAsia="Cambria"/>
                <w:lang w:bidi="el-GR"/>
              </w:rPr>
              <w:t xml:space="preserve">Σχήμα </w:t>
            </w:r>
            <w:r w:rsidR="00B21022" w:rsidRPr="00713C53">
              <w:rPr>
                <w:rFonts w:eastAsia="Cambria"/>
                <w:lang w:bidi="el-GR"/>
              </w:rPr>
              <w:fldChar w:fldCharType="begin"/>
            </w:r>
            <w:r w:rsidRPr="00713C53">
              <w:rPr>
                <w:rFonts w:eastAsia="Cambria"/>
                <w:lang w:bidi="el-GR"/>
              </w:rPr>
              <w:instrText xml:space="preserve"> SEQ Figure \* ARABIC </w:instrText>
            </w:r>
            <w:r w:rsidR="00B21022" w:rsidRPr="00713C53">
              <w:rPr>
                <w:rFonts w:eastAsia="Cambria"/>
                <w:lang w:bidi="el-GR"/>
              </w:rPr>
              <w:fldChar w:fldCharType="separate"/>
            </w:r>
            <w:r w:rsidR="00570962">
              <w:rPr>
                <w:rFonts w:eastAsia="Cambria"/>
                <w:noProof/>
                <w:lang w:bidi="el-GR"/>
              </w:rPr>
              <w:t>1</w:t>
            </w:r>
            <w:r w:rsidR="00B21022" w:rsidRPr="00713C53">
              <w:rPr>
                <w:rFonts w:eastAsia="Cambria"/>
                <w:lang w:bidi="el-GR"/>
              </w:rPr>
              <w:fldChar w:fldCharType="end"/>
            </w:r>
            <w:r w:rsidRPr="00713C53">
              <w:rPr>
                <w:rFonts w:eastAsia="Cambria"/>
                <w:lang w:bidi="el-GR"/>
              </w:rPr>
              <w:t>. Ανώτατο Μηνιαίο Ποσό Εισοδηματικής Ενίσχυσης</w:t>
            </w:r>
          </w:p>
          <w:p w:rsidR="001074AD" w:rsidRDefault="001074AD" w:rsidP="00496694">
            <w:pPr>
              <w:pStyle w:val="a3"/>
              <w:numPr>
                <w:ilvl w:val="0"/>
                <w:numId w:val="36"/>
              </w:numPr>
              <w:rPr>
                <w:lang w:bidi="el-GR"/>
              </w:rPr>
            </w:pPr>
            <w:r>
              <w:rPr>
                <w:lang w:bidi="el-GR"/>
              </w:rPr>
              <w:t xml:space="preserve">Το ανώτατο μηνιαίο ποσό της εισοδηματικής ενίσχυσης είναι </w:t>
            </w:r>
            <w:r w:rsidRPr="001074AD">
              <w:rPr>
                <w:b/>
                <w:color w:val="33CCFF"/>
                <w:lang w:bidi="el-GR"/>
              </w:rPr>
              <w:t>200</w:t>
            </w:r>
            <w:r>
              <w:rPr>
                <w:lang w:bidi="el-GR"/>
              </w:rPr>
              <w:t xml:space="preserve"> € για ένα άτομο</w:t>
            </w:r>
          </w:p>
          <w:p w:rsidR="001074AD" w:rsidRDefault="001074AD" w:rsidP="00496694">
            <w:pPr>
              <w:pStyle w:val="a3"/>
              <w:numPr>
                <w:ilvl w:val="0"/>
                <w:numId w:val="36"/>
              </w:numPr>
              <w:rPr>
                <w:lang w:bidi="el-GR"/>
              </w:rPr>
            </w:pPr>
            <w:r>
              <w:rPr>
                <w:lang w:bidi="el-GR"/>
              </w:rPr>
              <w:t xml:space="preserve">Συν </w:t>
            </w:r>
            <w:r w:rsidRPr="001074AD">
              <w:rPr>
                <w:b/>
                <w:color w:val="92D050"/>
                <w:lang w:bidi="el-GR"/>
              </w:rPr>
              <w:t>100</w:t>
            </w:r>
            <w:r>
              <w:rPr>
                <w:lang w:bidi="el-GR"/>
              </w:rPr>
              <w:t xml:space="preserve"> € για τον/την σύζυγο ή/και για κάθε ενήλικο μέλος (άνω των 18)</w:t>
            </w:r>
          </w:p>
          <w:p w:rsidR="001074AD" w:rsidRDefault="001074AD" w:rsidP="001074AD">
            <w:pPr>
              <w:pStyle w:val="a3"/>
              <w:rPr>
                <w:lang w:bidi="el-GR"/>
              </w:rPr>
            </w:pPr>
            <w:r>
              <w:rPr>
                <w:lang w:bidi="el-GR"/>
              </w:rPr>
              <w:t>Επιπλέον συν</w:t>
            </w:r>
          </w:p>
          <w:p w:rsidR="001074AD" w:rsidRDefault="001074AD" w:rsidP="00496694">
            <w:pPr>
              <w:pStyle w:val="a3"/>
              <w:numPr>
                <w:ilvl w:val="0"/>
                <w:numId w:val="36"/>
              </w:numPr>
              <w:ind w:left="1157"/>
              <w:rPr>
                <w:lang w:bidi="el-GR"/>
              </w:rPr>
            </w:pPr>
            <w:r w:rsidRPr="001074AD">
              <w:rPr>
                <w:b/>
                <w:color w:val="ED7D31" w:themeColor="accent2"/>
                <w:lang w:bidi="el-GR"/>
              </w:rPr>
              <w:t>50</w:t>
            </w:r>
            <w:r>
              <w:rPr>
                <w:lang w:bidi="el-GR"/>
              </w:rPr>
              <w:t xml:space="preserve"> € για κάθε ανήλικο μέλος</w:t>
            </w:r>
          </w:p>
          <w:p w:rsidR="001074AD" w:rsidRDefault="001074AD" w:rsidP="00496694">
            <w:pPr>
              <w:pStyle w:val="a3"/>
              <w:numPr>
                <w:ilvl w:val="0"/>
                <w:numId w:val="36"/>
              </w:numPr>
              <w:ind w:left="1157"/>
              <w:rPr>
                <w:lang w:bidi="el-GR"/>
              </w:rPr>
            </w:pPr>
            <w:r w:rsidRPr="001074AD">
              <w:rPr>
                <w:b/>
                <w:color w:val="9900FF"/>
                <w:lang w:bidi="el-GR"/>
              </w:rPr>
              <w:t>100</w:t>
            </w:r>
            <w:r>
              <w:rPr>
                <w:lang w:bidi="el-GR"/>
              </w:rPr>
              <w:t xml:space="preserve"> € για το πρώτο τέκνο σε νοικοκυριό με μονογονεϊκή οικογένεια</w:t>
            </w:r>
          </w:p>
          <w:p w:rsidR="001074AD" w:rsidRPr="001074AD" w:rsidRDefault="001074AD" w:rsidP="00496694">
            <w:pPr>
              <w:pStyle w:val="a3"/>
              <w:numPr>
                <w:ilvl w:val="0"/>
                <w:numId w:val="36"/>
              </w:numPr>
              <w:ind w:left="1157"/>
              <w:rPr>
                <w:lang w:bidi="el-GR"/>
              </w:rPr>
            </w:pPr>
            <w:r w:rsidRPr="001074AD">
              <w:rPr>
                <w:b/>
                <w:color w:val="9900FF"/>
                <w:lang w:bidi="el-GR"/>
              </w:rPr>
              <w:t>100</w:t>
            </w:r>
            <w:r>
              <w:rPr>
                <w:lang w:bidi="el-GR"/>
              </w:rPr>
              <w:t xml:space="preserve"> € για κάθε απροστάτευτο τέκνο</w:t>
            </w:r>
          </w:p>
          <w:p w:rsidR="009046C1" w:rsidRPr="009046C1" w:rsidRDefault="00EC08AD" w:rsidP="001074AD">
            <w:pPr>
              <w:jc w:val="center"/>
              <w:rPr>
                <w:rFonts w:ascii="Cambria" w:hAnsi="Cambria"/>
              </w:rPr>
            </w:pPr>
            <w:r w:rsidRPr="00645532">
              <w:rPr>
                <w:rFonts w:ascii="Cambria" w:hAnsi="Cambria"/>
                <w:noProof/>
                <w:lang w:eastAsia="el-GR"/>
              </w:rPr>
              <w:drawing>
                <wp:inline distT="0" distB="0" distL="0" distR="0">
                  <wp:extent cx="5041900" cy="11176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t="59817"/>
                          <a:stretch>
                            <a:fillRect/>
                          </a:stretch>
                        </pic:blipFill>
                        <pic:spPr>
                          <a:xfrm>
                            <a:off x="0" y="0"/>
                            <a:ext cx="5041900" cy="1117600"/>
                          </a:xfrm>
                          <a:prstGeom prst="rect">
                            <a:avLst/>
                          </a:prstGeom>
                        </pic:spPr>
                      </pic:pic>
                    </a:graphicData>
                  </a:graphic>
                </wp:inline>
              </w:drawing>
            </w:r>
          </w:p>
        </w:tc>
      </w:tr>
    </w:tbl>
    <w:p w:rsidR="00EA76E6" w:rsidRDefault="00645532" w:rsidP="00EA76E6">
      <w:r w:rsidRPr="00645532">
        <w:t xml:space="preserve">Ως ανώτατο όριο του εγγυημένου ποσού ορίζονται τα 900 ευρώ μηνιαίως, ανεξαρτήτως της σύνθεσης του νοικοκυριού. </w:t>
      </w:r>
    </w:p>
    <w:p w:rsidR="00EA76E6" w:rsidRDefault="00645532" w:rsidP="00EA76E6">
      <w:r w:rsidRPr="009046C1">
        <w:rPr>
          <w:b/>
          <w:u w:val="single"/>
        </w:rPr>
        <w:t>ΠΑΡΑΔΕΙΓΜΑ</w:t>
      </w:r>
      <w:r w:rsidRPr="00645532">
        <w:t xml:space="preserve">: </w:t>
      </w:r>
      <w:r w:rsidRPr="009046C1">
        <w:rPr>
          <w:i/>
        </w:rPr>
        <w:t xml:space="preserve">Στην περίπτωση νοικοκυριού που έχει </w:t>
      </w:r>
      <w:r w:rsidRPr="009046C1">
        <w:rPr>
          <w:i/>
          <w:u w:val="single"/>
        </w:rPr>
        <w:t>μηδενικό εισόδημα</w:t>
      </w:r>
      <w:r w:rsidRPr="009046C1">
        <w:rPr>
          <w:i/>
        </w:rPr>
        <w:t xml:space="preserve">, αποτελείται π.χ. από 10 ενήλικα μέλη και σύμφωνα με τα ανωτέρω ποσά για κάθε </w:t>
      </w:r>
      <w:r w:rsidR="00EA76E6" w:rsidRPr="009046C1">
        <w:rPr>
          <w:i/>
        </w:rPr>
        <w:t>κατηγορία θα έπρεπε να λαμβάνει:</w:t>
      </w:r>
    </w:p>
    <w:p w:rsidR="00EA76E6" w:rsidRDefault="00645532" w:rsidP="00496694">
      <w:pPr>
        <w:pStyle w:val="a3"/>
        <w:numPr>
          <w:ilvl w:val="0"/>
          <w:numId w:val="21"/>
        </w:numPr>
        <w:ind w:left="709" w:hanging="349"/>
      </w:pPr>
      <w:r w:rsidRPr="009046C1">
        <w:rPr>
          <w:b/>
        </w:rPr>
        <w:t>200</w:t>
      </w:r>
      <w:r w:rsidRPr="00645532">
        <w:t xml:space="preserve"> ευρώ το πρώτο μέλος και </w:t>
      </w:r>
    </w:p>
    <w:p w:rsidR="00EA76E6" w:rsidRDefault="00645532" w:rsidP="00496694">
      <w:pPr>
        <w:pStyle w:val="a3"/>
        <w:numPr>
          <w:ilvl w:val="0"/>
          <w:numId w:val="21"/>
        </w:numPr>
        <w:ind w:left="709" w:hanging="349"/>
      </w:pPr>
      <w:r w:rsidRPr="009046C1">
        <w:rPr>
          <w:b/>
        </w:rPr>
        <w:t>9*1</w:t>
      </w:r>
      <w:r w:rsidR="00EA76E6" w:rsidRPr="009046C1">
        <w:rPr>
          <w:b/>
        </w:rPr>
        <w:t>00</w:t>
      </w:r>
      <w:r w:rsidR="00EA76E6">
        <w:t xml:space="preserve"> ευρώ τα υπόλοιπα εννέα μέλη,</w:t>
      </w:r>
    </w:p>
    <w:p w:rsidR="00EA76E6" w:rsidRDefault="00645532" w:rsidP="00496694">
      <w:pPr>
        <w:pStyle w:val="a3"/>
        <w:numPr>
          <w:ilvl w:val="0"/>
          <w:numId w:val="21"/>
        </w:numPr>
        <w:ind w:left="709" w:hanging="349"/>
      </w:pPr>
      <w:r w:rsidRPr="00645532">
        <w:t xml:space="preserve">δηλαδή συνολικά </w:t>
      </w:r>
      <w:r w:rsidRPr="009046C1">
        <w:rPr>
          <w:b/>
        </w:rPr>
        <w:t>1.100</w:t>
      </w:r>
      <w:r w:rsidRPr="00645532">
        <w:t xml:space="preserve"> ευρώ, </w:t>
      </w:r>
    </w:p>
    <w:p w:rsidR="00645532" w:rsidRPr="00645532" w:rsidRDefault="00645532" w:rsidP="00496694">
      <w:pPr>
        <w:pStyle w:val="a3"/>
        <w:numPr>
          <w:ilvl w:val="0"/>
          <w:numId w:val="21"/>
        </w:numPr>
        <w:ind w:left="709" w:hanging="349"/>
      </w:pPr>
      <w:r w:rsidRPr="00645532">
        <w:t xml:space="preserve">σύμφωνα με το ανώτατω όριο θα λάβει </w:t>
      </w:r>
      <w:r w:rsidRPr="009046C1">
        <w:rPr>
          <w:b/>
        </w:rPr>
        <w:t>900</w:t>
      </w:r>
      <w:r w:rsidRPr="00645532">
        <w:t xml:space="preserve"> ευρώ μηνιαίως.</w:t>
      </w:r>
    </w:p>
    <w:p w:rsidR="00645532" w:rsidRPr="00645532" w:rsidRDefault="00645532" w:rsidP="00EA76E6">
      <w:pPr>
        <w:rPr>
          <w:kern w:val="24"/>
          <w:lang w:bidi="el-GR"/>
        </w:rPr>
      </w:pPr>
      <w:r w:rsidRPr="00645532">
        <w:rPr>
          <w:kern w:val="24"/>
          <w:lang w:bidi="el-GR"/>
        </w:rPr>
        <w:t xml:space="preserve">Για τις μονογονεϊκές οικογένειες, δηλαδή εκείνες στις οποίες ο ένας γονέας είναι άγαμος, σε χηρεία ή διαζευγμένος και να ασκεί εν τοις πράγμασι και κατ’ αποκλειστικότητα ή μετά από σχετική ανάθεση βάσει δικαστικής απόφασης τη γονική μέριμνα ενός ή περισσότερων τέκνων: </w:t>
      </w:r>
    </w:p>
    <w:p w:rsidR="00645532" w:rsidRPr="00EA76E6" w:rsidRDefault="00645532" w:rsidP="00496694">
      <w:pPr>
        <w:pStyle w:val="a3"/>
        <w:numPr>
          <w:ilvl w:val="0"/>
          <w:numId w:val="22"/>
        </w:numPr>
        <w:rPr>
          <w:kern w:val="24"/>
          <w:lang w:bidi="el-GR"/>
        </w:rPr>
      </w:pPr>
      <w:r w:rsidRPr="00EA76E6">
        <w:rPr>
          <w:kern w:val="24"/>
          <w:lang w:bidi="el-GR"/>
        </w:rPr>
        <w:t>το μεγαλύτερο σε ηλικία ανήλικο μέλος λογίζεται ως ενήλικας για τον υπολογισμό του εγγυημένου ποσού.</w:t>
      </w:r>
    </w:p>
    <w:p w:rsidR="00645532" w:rsidRPr="00645532" w:rsidRDefault="00645532" w:rsidP="00EA76E6">
      <w:pPr>
        <w:rPr>
          <w:kern w:val="24"/>
          <w:lang w:bidi="el-GR"/>
        </w:rPr>
      </w:pPr>
      <w:r w:rsidRPr="00645532">
        <w:rPr>
          <w:kern w:val="24"/>
          <w:lang w:bidi="el-GR"/>
        </w:rPr>
        <w:t xml:space="preserve">Για τα νοικοκυριά με απροστάτευτο/α τέκνο/α, δηλαδή με ανήλικο/α μέλος/η που είναι ορφανό/ά και από τους δύο γονείς ή που κανείς γονέας δεν μπορεί να ασκήσει τη γονική τους μέριμνα, λόγω ασθενείας, αναπηρίας, κράτησης ή στρατιωτικής θητείας και που η επιμέλειά τους έχει ανατεθεί με δικαστική απόφαση σε μέλος του νοικοκυριού: </w:t>
      </w:r>
    </w:p>
    <w:p w:rsidR="00645532" w:rsidRPr="00EA76E6" w:rsidRDefault="00645532" w:rsidP="00496694">
      <w:pPr>
        <w:pStyle w:val="a3"/>
        <w:numPr>
          <w:ilvl w:val="0"/>
          <w:numId w:val="23"/>
        </w:numPr>
        <w:rPr>
          <w:kern w:val="24"/>
          <w:lang w:bidi="el-GR"/>
        </w:rPr>
      </w:pPr>
      <w:r w:rsidRPr="00EA76E6">
        <w:rPr>
          <w:kern w:val="24"/>
          <w:lang w:bidi="el-GR"/>
        </w:rPr>
        <w:t>για τις ανάγκες υπολογισμού του εγγυημένου ποσού κάθε απροστάτευτο τέκνο λογίζεται ως ενήλικας.</w:t>
      </w:r>
    </w:p>
    <w:p w:rsidR="009D2F75" w:rsidRPr="00645532" w:rsidRDefault="009D2F75" w:rsidP="009D2F75">
      <w:pPr>
        <w:pStyle w:val="2"/>
        <w:rPr>
          <w:rFonts w:eastAsia="Cambria"/>
          <w:lang w:bidi="el-GR"/>
        </w:rPr>
      </w:pPr>
      <w:bookmarkStart w:id="31" w:name="_Toc472933003"/>
      <w:r w:rsidRPr="00645532">
        <w:rPr>
          <w:rFonts w:eastAsia="Cambria"/>
          <w:lang w:bidi="el-GR"/>
        </w:rPr>
        <w:lastRenderedPageBreak/>
        <w:t xml:space="preserve">Β. </w:t>
      </w:r>
      <w:r>
        <w:rPr>
          <w:rFonts w:eastAsia="Cambria"/>
          <w:lang w:bidi="el-GR"/>
        </w:rPr>
        <w:t>Δ</w:t>
      </w:r>
      <w:r w:rsidRPr="00645532">
        <w:rPr>
          <w:rFonts w:eastAsia="Cambria"/>
          <w:lang w:bidi="el-GR"/>
        </w:rPr>
        <w:t>ηλούμενο εισόδημα</w:t>
      </w:r>
      <w:bookmarkEnd w:id="31"/>
    </w:p>
    <w:p w:rsidR="003D0496" w:rsidRPr="00645532" w:rsidRDefault="003D0496" w:rsidP="00EA76E6">
      <w:pPr>
        <w:rPr>
          <w:lang w:bidi="el-GR"/>
        </w:rPr>
      </w:pPr>
      <w:r w:rsidRPr="00645532">
        <w:rPr>
          <w:lang w:bidi="el-GR"/>
        </w:rPr>
        <w:t xml:space="preserve">Το </w:t>
      </w:r>
      <w:r w:rsidRPr="00645532">
        <w:rPr>
          <w:b/>
          <w:lang w:bidi="el-GR"/>
        </w:rPr>
        <w:t>δηλούμενο εισόδημα</w:t>
      </w:r>
      <w:r w:rsidRPr="00645532">
        <w:rPr>
          <w:lang w:bidi="el-GR"/>
        </w:rPr>
        <w:t xml:space="preserve"> ορίζεται ως ακολούθως:</w:t>
      </w:r>
    </w:p>
    <w:p w:rsidR="00EC08AD" w:rsidRPr="00645532" w:rsidRDefault="00EC08AD" w:rsidP="00EA76E6">
      <w:r w:rsidRPr="00645532">
        <w:rPr>
          <w:lang w:bidi="el-GR"/>
        </w:rPr>
        <w:t>Παρακάτω επεξηγούνται οι τύποι των εισοδημάτων που θα δηλωθούν στην αίτηση και ο τρόπος υπολογισμού του συνολικού εισοδήματος</w:t>
      </w:r>
      <w:r w:rsidR="003D0496" w:rsidRPr="00645532">
        <w:rPr>
          <w:lang w:bidi="el-GR"/>
        </w:rPr>
        <w:t>:</w:t>
      </w:r>
      <w:r w:rsidRPr="00645532">
        <w:rPr>
          <w:lang w:bidi="el-GR"/>
        </w:rPr>
        <w:t xml:space="preserve"> </w:t>
      </w:r>
    </w:p>
    <w:p w:rsidR="00EC08AD" w:rsidRPr="00645532" w:rsidRDefault="00EC08AD" w:rsidP="00496694">
      <w:pPr>
        <w:pStyle w:val="a3"/>
        <w:numPr>
          <w:ilvl w:val="0"/>
          <w:numId w:val="24"/>
        </w:numPr>
      </w:pPr>
      <w:r w:rsidRPr="00645532">
        <w:rPr>
          <w:lang w:bidi="el-GR"/>
        </w:rPr>
        <w:t>Το εισόδημα αναφέρεται στο εισόδημα που αποκτήθηκε από κάθε μέλος της ωφελούμενης μονάδας κατά τους 6 μήνες πριν από το μήνα υποβολής της αίτησης.</w:t>
      </w:r>
    </w:p>
    <w:p w:rsidR="00EC08AD" w:rsidRPr="00645532" w:rsidRDefault="003D0496" w:rsidP="00496694">
      <w:pPr>
        <w:pStyle w:val="a3"/>
        <w:numPr>
          <w:ilvl w:val="0"/>
          <w:numId w:val="24"/>
        </w:numPr>
      </w:pPr>
      <w:r w:rsidRPr="00645532">
        <w:rPr>
          <w:lang w:bidi="el-GR"/>
        </w:rPr>
        <w:t>Στην αίτηση δηλώνονται τ</w:t>
      </w:r>
      <w:r w:rsidR="00EC08AD" w:rsidRPr="00645532">
        <w:rPr>
          <w:lang w:bidi="el-GR"/>
        </w:rPr>
        <w:t xml:space="preserve">α ακόλουθα εισοδήματα: </w:t>
      </w:r>
    </w:p>
    <w:p w:rsidR="00EC08AD" w:rsidRPr="00955BB1" w:rsidRDefault="00EC08AD" w:rsidP="00496694">
      <w:pPr>
        <w:pStyle w:val="a3"/>
        <w:numPr>
          <w:ilvl w:val="0"/>
          <w:numId w:val="25"/>
        </w:numPr>
        <w:ind w:left="993" w:hanging="219"/>
      </w:pPr>
      <w:r w:rsidRPr="00955BB1">
        <w:t xml:space="preserve">Το συνολικό ακαθάριστο εισόδημα από κάθε πηγή (ημεδαπής και αλλοδαπής προέλευσης) προ φόρων, μετά την αφαίρεση των εισφορών για κοινωνική ασφάλιση. </w:t>
      </w:r>
    </w:p>
    <w:p w:rsidR="00EC08AD" w:rsidRPr="00955BB1" w:rsidRDefault="00EC08AD" w:rsidP="00496694">
      <w:pPr>
        <w:pStyle w:val="a3"/>
        <w:numPr>
          <w:ilvl w:val="0"/>
          <w:numId w:val="25"/>
        </w:numPr>
        <w:ind w:left="993" w:hanging="219"/>
      </w:pPr>
      <w:r w:rsidRPr="00955BB1">
        <w:t>Το σύνολο των επιδομάτων και άλλων ενισχύσεων που έλαβαν τα μέλη της ωφελούμενης μονάδας, καθώς και το εισόδημα που απαλλάσσεται από το φόρο</w:t>
      </w:r>
      <w:r w:rsidR="008C1208">
        <w:t xml:space="preserve"> ή φορολογείται με ειδικό τρόπο.</w:t>
      </w:r>
    </w:p>
    <w:p w:rsidR="008C1208" w:rsidRPr="00EA76E6" w:rsidRDefault="008C1208" w:rsidP="00EA76E6">
      <w:pPr>
        <w:rPr>
          <w:i/>
          <w:lang w:bidi="el-GR"/>
        </w:rPr>
      </w:pPr>
      <w:r w:rsidRPr="009046C1">
        <w:rPr>
          <w:b/>
          <w:u w:val="single"/>
          <w:lang w:bidi="el-GR"/>
        </w:rPr>
        <w:t>ΠΡΟΣΟΧΗ</w:t>
      </w:r>
      <w:r w:rsidRPr="008C1208">
        <w:rPr>
          <w:b/>
          <w:lang w:bidi="el-GR"/>
        </w:rPr>
        <w:t>:</w:t>
      </w:r>
      <w:r w:rsidRPr="008C1208">
        <w:rPr>
          <w:lang w:bidi="el-GR"/>
        </w:rPr>
        <w:t xml:space="preserve"> </w:t>
      </w:r>
      <w:r w:rsidRPr="00EA76E6">
        <w:rPr>
          <w:i/>
          <w:lang w:bidi="el-GR"/>
        </w:rPr>
        <w:t xml:space="preserve">στην αίτηση εμφανίζεται προσυμπληρωμένο το εισόδημα που εισπράχθηκε από μισθωτές υπηρεσίες κατά το έτος που αφορά η τελευταία εκκαθαρισμένη δήλωση φορολογίας εισοδήματος (κατά την έναρξη της καθολικής εφαρμογής θα εμφανίζονται τα εισοδήματα έτους 2015), διαιρεμένο δια του δύο. Σε περίπτωση που ο αιτών το αμφισβητεί προσκομίζει δικαιολογητικό που να αποδεικνύει ότι δεν εισέπραξε το ανάλογο ποσό κατά το τελευταίο εξάμηνο πριν την υποβολή της αίτσης (πχ αντίγραφα μισθοδοσίας, επιστολή απόλυσης, ανανεωμένη κάρτα από ΟΑΕΔ). Δεν υπάρχει δυνατότητα αλλαγής του πεδίου χωρίς την προσκόμιση δικαιολογητικού, με μοναδικές εξαιρέσεις τις περιπτώσεις που: </w:t>
      </w:r>
    </w:p>
    <w:p w:rsidR="008C1208" w:rsidRDefault="008C1208" w:rsidP="00EA76E6">
      <w:pPr>
        <w:ind w:left="709" w:hanging="425"/>
        <w:rPr>
          <w:lang w:bidi="el-GR"/>
        </w:rPr>
      </w:pPr>
      <w:r>
        <w:rPr>
          <w:lang w:bidi="el-GR"/>
        </w:rPr>
        <w:t>α</w:t>
      </w:r>
      <w:r w:rsidRPr="008C1208">
        <w:rPr>
          <w:lang w:bidi="el-GR"/>
        </w:rPr>
        <w:t xml:space="preserve">) </w:t>
      </w:r>
      <w:r w:rsidR="00EA76E6">
        <w:rPr>
          <w:lang w:bidi="el-GR"/>
        </w:rPr>
        <w:tab/>
      </w:r>
      <w:r w:rsidRPr="008C1208">
        <w:rPr>
          <w:lang w:bidi="el-GR"/>
        </w:rPr>
        <w:t xml:space="preserve">το πεδίο δεν είναι προσυμπληρωμένο, οπότε ο αιτών (ή ο εξουσιοδοτημένος υπάλληλος Δήμου ή ΚΕΠ) είτε το αφήνει μηδενικό, είτε συμπληρώνει τυχόν εισοδήματα που εισέπραξε το συγκεκριμένο χρονικό διάστημα και </w:t>
      </w:r>
    </w:p>
    <w:p w:rsidR="008C1208" w:rsidRPr="008C1208" w:rsidRDefault="008C1208" w:rsidP="00EA76E6">
      <w:pPr>
        <w:ind w:left="709" w:hanging="425"/>
        <w:rPr>
          <w:lang w:bidi="el-GR"/>
        </w:rPr>
      </w:pPr>
      <w:r w:rsidRPr="008C1208">
        <w:rPr>
          <w:lang w:bidi="el-GR"/>
        </w:rPr>
        <w:t xml:space="preserve">β) </w:t>
      </w:r>
      <w:r w:rsidR="00EA76E6">
        <w:rPr>
          <w:lang w:bidi="el-GR"/>
        </w:rPr>
        <w:tab/>
      </w:r>
      <w:r w:rsidRPr="008C1208">
        <w:rPr>
          <w:lang w:bidi="el-GR"/>
        </w:rPr>
        <w:t>το ποσό που δηλώνει ο πολίτης είναι μεγαλύτερο από αυτό που εμφανίζεται προσυμπληρωμένο.</w:t>
      </w:r>
    </w:p>
    <w:p w:rsidR="00EC08AD" w:rsidRPr="00EA76E6" w:rsidRDefault="00EC08AD" w:rsidP="00EA76E6">
      <w:pPr>
        <w:rPr>
          <w:b/>
        </w:rPr>
      </w:pPr>
      <w:r w:rsidRPr="00EA76E6">
        <w:rPr>
          <w:b/>
          <w:lang w:bidi="el-GR"/>
        </w:rPr>
        <w:t xml:space="preserve">Το εισόδημα </w:t>
      </w:r>
      <w:r w:rsidRPr="00EA76E6">
        <w:rPr>
          <w:b/>
          <w:i/>
          <w:lang w:bidi="el-GR"/>
        </w:rPr>
        <w:t xml:space="preserve">δεν </w:t>
      </w:r>
      <w:r w:rsidRPr="00EA76E6">
        <w:rPr>
          <w:b/>
          <w:lang w:bidi="el-GR"/>
        </w:rPr>
        <w:t>περιλαμβάνει τα παρακάτω:</w:t>
      </w:r>
    </w:p>
    <w:p w:rsidR="00EC08AD" w:rsidRPr="00645532" w:rsidRDefault="00EC08AD" w:rsidP="00496694">
      <w:pPr>
        <w:pStyle w:val="a3"/>
        <w:numPr>
          <w:ilvl w:val="0"/>
          <w:numId w:val="26"/>
        </w:numPr>
      </w:pPr>
      <w:r w:rsidRPr="00645532">
        <w:rPr>
          <w:lang w:bidi="el-GR"/>
        </w:rPr>
        <w:t xml:space="preserve">Το 20% του καθαρού εισοδήματος από μισθωτές υπηρεσίες, συμπεριλαμβανομένων υπηρεσιών που παρέχονται με δελτίο παροχής υπηρεσιών ή εργόσημο, καθώς και του ποσού από πηγές κατάρτισης, προγράμματα κοινωφελούς εργασίας ή οποιοδήποτε άλλο πρόγραμμα εργασίας. </w:t>
      </w:r>
    </w:p>
    <w:p w:rsidR="00EC08AD" w:rsidRPr="00E321EE" w:rsidRDefault="00EC08AD" w:rsidP="00496694">
      <w:pPr>
        <w:pStyle w:val="a3"/>
        <w:numPr>
          <w:ilvl w:val="0"/>
          <w:numId w:val="26"/>
        </w:numPr>
      </w:pPr>
      <w:r w:rsidRPr="00645532">
        <w:rPr>
          <w:lang w:bidi="el-GR"/>
        </w:rPr>
        <w:t xml:space="preserve">Το επίδομα αναδοχής και τα μη ανταποδοτικά επιδόματα αναπηρίας που καταβάλλονται από το κράτος. </w:t>
      </w:r>
    </w:p>
    <w:p w:rsidR="00E321EE" w:rsidRPr="008C1208" w:rsidRDefault="00E321EE" w:rsidP="00EA76E6">
      <w:r w:rsidRPr="00EA76E6">
        <w:rPr>
          <w:b/>
          <w:u w:val="single"/>
          <w:lang w:bidi="el-GR"/>
        </w:rPr>
        <w:t>ΠΡΟΣΟΧΗ</w:t>
      </w:r>
      <w:r w:rsidRPr="008C1208">
        <w:rPr>
          <w:b/>
          <w:lang w:bidi="el-GR"/>
        </w:rPr>
        <w:t>:</w:t>
      </w:r>
      <w:r w:rsidRPr="008C1208">
        <w:rPr>
          <w:lang w:bidi="el-GR"/>
        </w:rPr>
        <w:t xml:space="preserve"> </w:t>
      </w:r>
      <w:r w:rsidRPr="00EA76E6">
        <w:rPr>
          <w:i/>
          <w:lang w:bidi="el-GR"/>
        </w:rPr>
        <w:t>Η αφαίρεση του 20% του καθαρού εισοδήματος</w:t>
      </w:r>
      <w:r w:rsidR="008C1208" w:rsidRPr="00EA76E6">
        <w:rPr>
          <w:i/>
          <w:lang w:bidi="el-GR"/>
        </w:rPr>
        <w:t xml:space="preserve"> πραγματοποιείται αυτόματα από την ηλεκτρονική πλατφόρμα και δεν υπολογίζεται/συμπληρώνεται από τον αιτούνται ή από τους υπαλλήλους των Δήμων/ΚΕΠ.</w:t>
      </w:r>
    </w:p>
    <w:p w:rsidR="008C1208" w:rsidRPr="00EA76E6" w:rsidRDefault="008C1208" w:rsidP="00EA76E6">
      <w:pPr>
        <w:rPr>
          <w:i/>
          <w:lang w:bidi="el-GR"/>
        </w:rPr>
      </w:pPr>
      <w:r w:rsidRPr="00EA76E6">
        <w:rPr>
          <w:b/>
          <w:u w:val="single"/>
          <w:lang w:bidi="el-GR"/>
        </w:rPr>
        <w:t>ΠΡΟΣΟΧΗ</w:t>
      </w:r>
      <w:r w:rsidRPr="000E34DB">
        <w:rPr>
          <w:b/>
          <w:lang w:bidi="el-GR"/>
        </w:rPr>
        <w:t>:</w:t>
      </w:r>
      <w:r w:rsidRPr="000E34DB">
        <w:rPr>
          <w:lang w:bidi="el-GR"/>
        </w:rPr>
        <w:t xml:space="preserve"> </w:t>
      </w:r>
      <w:r w:rsidR="000E34DB" w:rsidRPr="00EA76E6">
        <w:rPr>
          <w:i/>
          <w:lang w:bidi="el-GR"/>
        </w:rPr>
        <w:t xml:space="preserve">Κάθε αλλαγή στο εισόδημα πρέπει να δηλώνεται εντός 15 ημερών από τη στιγμή της είσπραξης του. Αυτό σημαίνει ότι αν ο αιτών π.χ. αρχίσει να εισπράττει εισοδήματα από συντάξεις, θα </w:t>
      </w:r>
      <w:r w:rsidR="000E34DB" w:rsidRPr="00EA76E6">
        <w:rPr>
          <w:i/>
          <w:lang w:bidi="el-GR"/>
        </w:rPr>
        <w:lastRenderedPageBreak/>
        <w:t xml:space="preserve">πρέπει </w:t>
      </w:r>
      <w:r w:rsidR="000E34DB" w:rsidRPr="00EA76E6">
        <w:rPr>
          <w:b/>
          <w:i/>
          <w:lang w:bidi="el-GR"/>
        </w:rPr>
        <w:t>να τροποιεί σε μηνιαία βάση την αίτηση του</w:t>
      </w:r>
      <w:r w:rsidR="000E34DB" w:rsidRPr="00EA76E6">
        <w:rPr>
          <w:i/>
          <w:lang w:bidi="el-GR"/>
        </w:rPr>
        <w:t xml:space="preserve"> δηλώνοντας τα αντίστοιχα εισοδήματα. Σημειώνεται ότι εφόσον η τροποποίηση αφορά προς τα πάνω αλλαγές του εισοδήματος, δεν απαιτούνται δικαιολογητικά και ο αιτών μπορεί να τροποποιήσει την αίτηση του απευθείας, χωρίς να μεταβει στο Δήμο. Το ίδιο ισχύει και για κάθε εισόδημα που εισπράτεται σε τακτική ή μη βάση (π.χ. εισοδήματα από επιδόματα, επιδοτήσεις, εργόσημα κτλ).</w:t>
      </w:r>
    </w:p>
    <w:p w:rsidR="000A6896" w:rsidRPr="000A6896" w:rsidRDefault="000A6896" w:rsidP="00EA76E6">
      <w:r w:rsidRPr="00EA76E6">
        <w:rPr>
          <w:rFonts w:eastAsia="Cambria"/>
          <w:b/>
          <w:u w:val="single"/>
          <w:lang w:bidi="el-GR"/>
        </w:rPr>
        <w:t>ΥΠΕΝΘΥΜΙΣΗ</w:t>
      </w:r>
      <w:r w:rsidRPr="003015A6">
        <w:rPr>
          <w:rFonts w:eastAsia="Cambria"/>
          <w:b/>
          <w:lang w:bidi="el-GR"/>
        </w:rPr>
        <w:t>:</w:t>
      </w:r>
      <w:r w:rsidRPr="000A6896">
        <w:rPr>
          <w:rFonts w:eastAsia="Cambria"/>
          <w:lang w:bidi="el-GR"/>
        </w:rPr>
        <w:t xml:space="preserve"> </w:t>
      </w:r>
      <w:r w:rsidRPr="00EA76E6">
        <w:rPr>
          <w:i/>
          <w:lang w:bidi="el-GR"/>
        </w:rPr>
        <w:t>Υπογραμμίζεται τα εισοδηματικά και περιουσιακά στοιχεία συζύγου κάποιου εκ των μελών του νοικοκυριού, που διαμένει στο εξωτερικό, προσμετρούνται στον υπολογισμό των κριτηρίων για ένταξη στο πρόγραμμα</w:t>
      </w:r>
      <w:r w:rsidRPr="000A6896">
        <w:rPr>
          <w:lang w:bidi="el-GR"/>
        </w:rPr>
        <w:t>.</w:t>
      </w:r>
    </w:p>
    <w:p w:rsidR="003D0496" w:rsidRPr="00645532" w:rsidRDefault="003D0496" w:rsidP="009046C1">
      <w:r w:rsidRPr="00645532">
        <w:t xml:space="preserve">Στο πλαίσιο </w:t>
      </w:r>
      <w:r w:rsidR="009046C1">
        <w:t>2</w:t>
      </w:r>
      <w:r w:rsidRPr="00645532">
        <w:t xml:space="preserve"> παρουσιάζεται παράδειγμα υπολογισμού του συνολικού εισοδήματος για την ένταξη στο Κ.Ε.Α. νοικοκυριού, μέλος του οποίου έχει εισοδήματα από εργασία.</w:t>
      </w:r>
    </w:p>
    <w:tbl>
      <w:tblPr>
        <w:tblStyle w:val="a6"/>
        <w:tblW w:w="0" w:type="auto"/>
        <w:jc w:val="center"/>
        <w:shd w:val="clear" w:color="auto" w:fill="BDD6EE" w:themeFill="accent1" w:themeFillTint="66"/>
        <w:tblLook w:val="04A0"/>
      </w:tblPr>
      <w:tblGrid>
        <w:gridCol w:w="9115"/>
      </w:tblGrid>
      <w:tr w:rsidR="003D0496" w:rsidRPr="00645532" w:rsidTr="003D0496">
        <w:trPr>
          <w:jc w:val="center"/>
        </w:trPr>
        <w:tc>
          <w:tcPr>
            <w:tcW w:w="9115" w:type="dxa"/>
            <w:shd w:val="clear" w:color="auto" w:fill="BDD6EE" w:themeFill="accent1" w:themeFillTint="66"/>
          </w:tcPr>
          <w:p w:rsidR="003D0496" w:rsidRPr="00713C53" w:rsidRDefault="003D0496" w:rsidP="0007283C">
            <w:pPr>
              <w:pStyle w:val="5"/>
              <w:outlineLvl w:val="4"/>
            </w:pPr>
            <w:r w:rsidRPr="00713C53">
              <w:rPr>
                <w:rFonts w:eastAsia="Cambria"/>
                <w:lang w:bidi="el-GR"/>
              </w:rPr>
              <w:t xml:space="preserve">Πλαίσιο </w:t>
            </w:r>
            <w:r w:rsidR="009046C1">
              <w:rPr>
                <w:rFonts w:eastAsia="Cambria"/>
                <w:lang w:bidi="el-GR"/>
              </w:rPr>
              <w:t>2</w:t>
            </w:r>
            <w:r w:rsidRPr="00713C53">
              <w:rPr>
                <w:rFonts w:eastAsia="Cambria"/>
                <w:lang w:bidi="el-GR"/>
              </w:rPr>
              <w:t xml:space="preserve">: </w:t>
            </w:r>
            <w:r w:rsidR="00EA76E6" w:rsidRPr="00713C53">
              <w:rPr>
                <w:rFonts w:eastAsia="Cambria"/>
                <w:lang w:bidi="el-GR"/>
              </w:rPr>
              <w:t>Παράδειγμα Υπολογισμού</w:t>
            </w:r>
            <w:r w:rsidRPr="00713C53">
              <w:rPr>
                <w:rFonts w:eastAsia="Cambria"/>
                <w:lang w:bidi="el-GR"/>
              </w:rPr>
              <w:t xml:space="preserve"> Συνολικού Εισοδήματος για τον Καθορισμό της Ένταξης στο </w:t>
            </w:r>
            <w:r w:rsidR="006B3FD8" w:rsidRPr="00713C53">
              <w:rPr>
                <w:rFonts w:eastAsia="Cambria"/>
                <w:lang w:bidi="el-GR"/>
              </w:rPr>
              <w:t>Κ.Ε.Α.</w:t>
            </w:r>
          </w:p>
          <w:p w:rsidR="003D0496" w:rsidRPr="00645532" w:rsidRDefault="003D0496" w:rsidP="00EA76E6">
            <w:r w:rsidRPr="00645532">
              <w:rPr>
                <w:lang w:bidi="el-GR"/>
              </w:rPr>
              <w:t>Ας υποθέσουμε ότι η ωφελούμενη μονάδα απαρτίζεται από ένα ζευγάρι με 1 ανήλικο τέκνο και ένα πρόσθετο ενήλικο μέλος (για παράδειγμα έναν ανιόντα και όλοι διαμένουν κάτω από την ίδια στέγη). Ο παρακάτω πίνακας δείχνει το εισόδημα του κάθε ατόμου για το προηγούμενο έτος.</w:t>
            </w:r>
          </w:p>
          <w:tbl>
            <w:tblPr>
              <w:tblW w:w="0" w:type="auto"/>
              <w:jc w:val="center"/>
              <w:tblLook w:val="04A0"/>
            </w:tblPr>
            <w:tblGrid>
              <w:gridCol w:w="3717"/>
              <w:gridCol w:w="926"/>
              <w:gridCol w:w="926"/>
              <w:gridCol w:w="821"/>
              <w:gridCol w:w="984"/>
              <w:gridCol w:w="1369"/>
            </w:tblGrid>
            <w:tr w:rsidR="003D0496" w:rsidRPr="00EA76E6" w:rsidTr="00EA76E6">
              <w:trPr>
                <w:jc w:val="center"/>
              </w:trPr>
              <w:tc>
                <w:tcPr>
                  <w:tcW w:w="3717" w:type="dxa"/>
                  <w:shd w:val="clear" w:color="auto" w:fill="DEEAF6" w:themeFill="accent1" w:themeFillTint="33"/>
                  <w:vAlign w:val="center"/>
                </w:tcPr>
                <w:p w:rsidR="003D0496" w:rsidRPr="00EA76E6" w:rsidRDefault="003D0496" w:rsidP="00C958C0">
                  <w:pPr>
                    <w:keepNext/>
                    <w:spacing w:after="0" w:line="240" w:lineRule="auto"/>
                    <w:jc w:val="center"/>
                    <w:rPr>
                      <w:rFonts w:cs="Arial"/>
                      <w:b/>
                      <w:sz w:val="18"/>
                      <w:szCs w:val="18"/>
                    </w:rPr>
                  </w:pPr>
                  <w:r w:rsidRPr="00EA76E6">
                    <w:rPr>
                      <w:rFonts w:eastAsia="Cambria" w:cs="Arial"/>
                      <w:b/>
                      <w:sz w:val="18"/>
                      <w:szCs w:val="18"/>
                      <w:lang w:bidi="el-GR"/>
                    </w:rPr>
                    <w:t>Πηγή εισοδήματος</w:t>
                  </w:r>
                </w:p>
              </w:tc>
              <w:tc>
                <w:tcPr>
                  <w:tcW w:w="926" w:type="dxa"/>
                  <w:shd w:val="clear" w:color="auto" w:fill="DEEAF6" w:themeFill="accent1" w:themeFillTint="33"/>
                  <w:vAlign w:val="center"/>
                </w:tcPr>
                <w:p w:rsidR="003D0496" w:rsidRPr="00EA76E6" w:rsidRDefault="003D0496" w:rsidP="00C958C0">
                  <w:pPr>
                    <w:keepNext/>
                    <w:spacing w:after="0" w:line="240" w:lineRule="auto"/>
                    <w:jc w:val="center"/>
                    <w:rPr>
                      <w:rFonts w:cs="Arial"/>
                      <w:b/>
                      <w:sz w:val="18"/>
                      <w:szCs w:val="18"/>
                    </w:rPr>
                  </w:pPr>
                  <w:r w:rsidRPr="00EA76E6">
                    <w:rPr>
                      <w:rFonts w:eastAsia="Cambria" w:cs="Arial"/>
                      <w:b/>
                      <w:sz w:val="18"/>
                      <w:szCs w:val="18"/>
                      <w:lang w:bidi="el-GR"/>
                    </w:rPr>
                    <w:t>Του συζύγου</w:t>
                  </w:r>
                </w:p>
              </w:tc>
              <w:tc>
                <w:tcPr>
                  <w:tcW w:w="926" w:type="dxa"/>
                  <w:shd w:val="clear" w:color="auto" w:fill="DEEAF6" w:themeFill="accent1" w:themeFillTint="33"/>
                  <w:vAlign w:val="center"/>
                </w:tcPr>
                <w:p w:rsidR="003D0496" w:rsidRPr="00EA76E6" w:rsidRDefault="003D0496" w:rsidP="00C958C0">
                  <w:pPr>
                    <w:keepNext/>
                    <w:spacing w:after="0" w:line="240" w:lineRule="auto"/>
                    <w:jc w:val="center"/>
                    <w:rPr>
                      <w:rFonts w:cs="Arial"/>
                      <w:b/>
                      <w:sz w:val="18"/>
                      <w:szCs w:val="18"/>
                    </w:rPr>
                  </w:pPr>
                  <w:r w:rsidRPr="00EA76E6">
                    <w:rPr>
                      <w:rFonts w:eastAsia="Cambria" w:cs="Arial"/>
                      <w:b/>
                      <w:sz w:val="18"/>
                      <w:szCs w:val="18"/>
                      <w:lang w:bidi="el-GR"/>
                    </w:rPr>
                    <w:t>Της συζύγου</w:t>
                  </w:r>
                </w:p>
              </w:tc>
              <w:tc>
                <w:tcPr>
                  <w:tcW w:w="821" w:type="dxa"/>
                  <w:shd w:val="clear" w:color="auto" w:fill="DEEAF6" w:themeFill="accent1" w:themeFillTint="33"/>
                  <w:vAlign w:val="center"/>
                </w:tcPr>
                <w:p w:rsidR="003D0496" w:rsidRPr="00EA76E6" w:rsidRDefault="003D0496" w:rsidP="00C958C0">
                  <w:pPr>
                    <w:keepNext/>
                    <w:spacing w:after="0" w:line="240" w:lineRule="auto"/>
                    <w:jc w:val="center"/>
                    <w:rPr>
                      <w:rFonts w:cs="Arial"/>
                      <w:b/>
                      <w:sz w:val="18"/>
                      <w:szCs w:val="18"/>
                    </w:rPr>
                  </w:pPr>
                  <w:r w:rsidRPr="00EA76E6">
                    <w:rPr>
                      <w:rFonts w:eastAsia="Cambria" w:cs="Arial"/>
                      <w:b/>
                      <w:sz w:val="18"/>
                      <w:szCs w:val="18"/>
                      <w:lang w:bidi="el-GR"/>
                    </w:rPr>
                    <w:t>Του τέκνου</w:t>
                  </w:r>
                </w:p>
              </w:tc>
              <w:tc>
                <w:tcPr>
                  <w:tcW w:w="984" w:type="dxa"/>
                  <w:shd w:val="clear" w:color="auto" w:fill="DEEAF6" w:themeFill="accent1" w:themeFillTint="33"/>
                  <w:vAlign w:val="center"/>
                </w:tcPr>
                <w:p w:rsidR="003D0496" w:rsidRPr="00EA76E6" w:rsidRDefault="003D0496" w:rsidP="00C958C0">
                  <w:pPr>
                    <w:keepNext/>
                    <w:spacing w:after="0" w:line="240" w:lineRule="auto"/>
                    <w:jc w:val="center"/>
                    <w:rPr>
                      <w:rFonts w:cs="Arial"/>
                      <w:b/>
                      <w:sz w:val="18"/>
                      <w:szCs w:val="18"/>
                    </w:rPr>
                  </w:pPr>
                  <w:r w:rsidRPr="00EA76E6">
                    <w:rPr>
                      <w:rFonts w:eastAsia="Cambria" w:cs="Arial"/>
                      <w:b/>
                      <w:sz w:val="18"/>
                      <w:szCs w:val="18"/>
                      <w:lang w:bidi="el-GR"/>
                    </w:rPr>
                    <w:t>Του Ανιόντος</w:t>
                  </w:r>
                </w:p>
              </w:tc>
              <w:tc>
                <w:tcPr>
                  <w:tcW w:w="1369" w:type="dxa"/>
                  <w:shd w:val="clear" w:color="auto" w:fill="DEEAF6" w:themeFill="accent1" w:themeFillTint="33"/>
                  <w:vAlign w:val="center"/>
                </w:tcPr>
                <w:p w:rsidR="003D0496" w:rsidRPr="00EA76E6" w:rsidRDefault="003D0496" w:rsidP="00C958C0">
                  <w:pPr>
                    <w:keepNext/>
                    <w:spacing w:after="0" w:line="240" w:lineRule="auto"/>
                    <w:jc w:val="center"/>
                    <w:rPr>
                      <w:rFonts w:cs="Arial"/>
                      <w:b/>
                      <w:sz w:val="18"/>
                      <w:szCs w:val="18"/>
                    </w:rPr>
                  </w:pPr>
                  <w:r w:rsidRPr="00EA76E6">
                    <w:rPr>
                      <w:rFonts w:eastAsia="Cambria" w:cs="Arial"/>
                      <w:b/>
                      <w:sz w:val="18"/>
                      <w:szCs w:val="18"/>
                      <w:lang w:bidi="el-GR"/>
                    </w:rPr>
                    <w:t>ΣΥΝΟΛΟ</w:t>
                  </w:r>
                </w:p>
              </w:tc>
            </w:tr>
            <w:tr w:rsidR="003D0496" w:rsidRPr="00EA76E6" w:rsidTr="00EA76E6">
              <w:trPr>
                <w:jc w:val="center"/>
              </w:trPr>
              <w:tc>
                <w:tcPr>
                  <w:tcW w:w="8743" w:type="dxa"/>
                  <w:gridSpan w:val="6"/>
                  <w:shd w:val="clear" w:color="auto" w:fill="D9E2F3" w:themeFill="accent5" w:themeFillTint="33"/>
                </w:tcPr>
                <w:p w:rsidR="003D0496" w:rsidRPr="00EA76E6" w:rsidRDefault="003D0496" w:rsidP="00C958C0">
                  <w:pPr>
                    <w:keepNext/>
                    <w:spacing w:after="0" w:line="240" w:lineRule="auto"/>
                    <w:rPr>
                      <w:rFonts w:eastAsia="Times New Roman" w:cs="Arial"/>
                      <w:color w:val="000000" w:themeColor="dark1"/>
                      <w:kern w:val="24"/>
                      <w:sz w:val="18"/>
                      <w:szCs w:val="18"/>
                    </w:rPr>
                  </w:pPr>
                  <w:r w:rsidRPr="00EA76E6">
                    <w:rPr>
                      <w:rFonts w:eastAsia="Cambria" w:cs="Arial"/>
                      <w:b/>
                      <w:sz w:val="18"/>
                      <w:szCs w:val="18"/>
                      <w:lang w:bidi="el-GR"/>
                    </w:rPr>
                    <w:t>Ακαθάριστο εισόδημα</w:t>
                  </w:r>
                </w:p>
              </w:tc>
            </w:tr>
            <w:tr w:rsidR="003D0496" w:rsidRPr="00EA76E6" w:rsidTr="00EA76E6">
              <w:trPr>
                <w:jc w:val="center"/>
              </w:trPr>
              <w:tc>
                <w:tcPr>
                  <w:tcW w:w="3717" w:type="dxa"/>
                </w:tcPr>
                <w:p w:rsidR="003D0496" w:rsidRPr="00EA76E6" w:rsidRDefault="003D0496" w:rsidP="00C958C0">
                  <w:pPr>
                    <w:keepNext/>
                    <w:spacing w:after="0" w:line="240" w:lineRule="auto"/>
                    <w:rPr>
                      <w:rFonts w:cs="Arial"/>
                      <w:sz w:val="18"/>
                      <w:szCs w:val="18"/>
                    </w:rPr>
                  </w:pPr>
                  <w:r w:rsidRPr="00EA76E6">
                    <w:rPr>
                      <w:rFonts w:eastAsia="Cambria" w:cs="Arial"/>
                      <w:sz w:val="18"/>
                      <w:szCs w:val="18"/>
                      <w:lang w:bidi="el-GR"/>
                    </w:rPr>
                    <w:t>Μισθωτές υπηρεσίες, εισόδημα που αποκτήθηκε με δελτίο παροχής υπηρεσιών ή εργόσημο και ποσά από πηγές κατάρτισης, προγράμματα κοινωφελούς εργασίας ή οποιοδήποτε άλλο πρόγραμμα εργασίας</w:t>
                  </w:r>
                </w:p>
              </w:tc>
              <w:tc>
                <w:tcPr>
                  <w:tcW w:w="926" w:type="dxa"/>
                  <w:vAlign w:val="center"/>
                </w:tcPr>
                <w:p w:rsidR="003D0496" w:rsidRPr="00EA76E6" w:rsidRDefault="003D0496" w:rsidP="00EA76E6">
                  <w:pPr>
                    <w:keepNext/>
                    <w:spacing w:after="0" w:line="240" w:lineRule="auto"/>
                    <w:jc w:val="center"/>
                    <w:rPr>
                      <w:rFonts w:cs="Arial"/>
                      <w:sz w:val="18"/>
                      <w:szCs w:val="18"/>
                    </w:rPr>
                  </w:pPr>
                  <w:r w:rsidRPr="00EA76E6">
                    <w:rPr>
                      <w:rFonts w:eastAsia="Cambria" w:cs="Arial"/>
                      <w:sz w:val="18"/>
                      <w:szCs w:val="18"/>
                      <w:lang w:bidi="el-GR"/>
                    </w:rPr>
                    <w:t>0</w:t>
                  </w:r>
                  <w:r w:rsidR="00EA76E6">
                    <w:rPr>
                      <w:rFonts w:eastAsia="Cambria" w:cs="Arial"/>
                      <w:sz w:val="18"/>
                      <w:szCs w:val="18"/>
                      <w:lang w:bidi="el-GR"/>
                    </w:rPr>
                    <w:t xml:space="preserve"> €</w:t>
                  </w:r>
                </w:p>
              </w:tc>
              <w:tc>
                <w:tcPr>
                  <w:tcW w:w="926" w:type="dxa"/>
                  <w:vAlign w:val="center"/>
                </w:tcPr>
                <w:p w:rsidR="003D0496" w:rsidRPr="00EA76E6" w:rsidRDefault="003D0496" w:rsidP="00EA76E6">
                  <w:pPr>
                    <w:keepNext/>
                    <w:spacing w:after="0" w:line="240" w:lineRule="auto"/>
                    <w:jc w:val="center"/>
                    <w:rPr>
                      <w:rFonts w:cs="Arial"/>
                      <w:sz w:val="18"/>
                      <w:szCs w:val="18"/>
                    </w:rPr>
                  </w:pPr>
                  <w:r w:rsidRPr="00EA76E6">
                    <w:rPr>
                      <w:rFonts w:eastAsia="Times New Roman" w:cs="Arial"/>
                      <w:color w:val="000000" w:themeColor="dark1"/>
                      <w:kern w:val="24"/>
                      <w:sz w:val="18"/>
                      <w:szCs w:val="18"/>
                      <w:lang w:bidi="el-GR"/>
                    </w:rPr>
                    <w:t xml:space="preserve">€ </w:t>
                  </w:r>
                  <w:r w:rsidRPr="00EA76E6">
                    <w:rPr>
                      <w:rFonts w:eastAsia="Cambria" w:cs="Arial"/>
                      <w:sz w:val="18"/>
                      <w:szCs w:val="18"/>
                      <w:lang w:bidi="el-GR"/>
                    </w:rPr>
                    <w:t>2</w:t>
                  </w:r>
                  <w:r w:rsidR="00EA76E6">
                    <w:rPr>
                      <w:rFonts w:eastAsia="Cambria" w:cs="Arial"/>
                      <w:sz w:val="18"/>
                      <w:szCs w:val="18"/>
                      <w:lang w:bidi="el-GR"/>
                    </w:rPr>
                    <w:t>.</w:t>
                  </w:r>
                  <w:r w:rsidRPr="00EA76E6">
                    <w:rPr>
                      <w:rFonts w:eastAsia="Cambria" w:cs="Arial"/>
                      <w:sz w:val="18"/>
                      <w:szCs w:val="18"/>
                      <w:lang w:bidi="el-GR"/>
                    </w:rPr>
                    <w:t>000</w:t>
                  </w:r>
                </w:p>
              </w:tc>
              <w:tc>
                <w:tcPr>
                  <w:tcW w:w="821" w:type="dxa"/>
                  <w:vAlign w:val="center"/>
                </w:tcPr>
                <w:p w:rsidR="003D0496" w:rsidRPr="00EA76E6" w:rsidRDefault="003D0496" w:rsidP="00EA76E6">
                  <w:pPr>
                    <w:keepNext/>
                    <w:spacing w:after="0" w:line="240" w:lineRule="auto"/>
                    <w:jc w:val="center"/>
                    <w:rPr>
                      <w:rFonts w:cs="Arial"/>
                      <w:sz w:val="18"/>
                      <w:szCs w:val="18"/>
                    </w:rPr>
                  </w:pPr>
                  <w:r w:rsidRPr="00EA76E6">
                    <w:rPr>
                      <w:rFonts w:eastAsia="Times New Roman" w:cs="Arial"/>
                      <w:color w:val="000000" w:themeColor="dark1"/>
                      <w:kern w:val="24"/>
                      <w:sz w:val="18"/>
                      <w:szCs w:val="18"/>
                      <w:lang w:bidi="el-GR"/>
                    </w:rPr>
                    <w:t xml:space="preserve">€ </w:t>
                  </w:r>
                  <w:r w:rsidRPr="00EA76E6">
                    <w:rPr>
                      <w:rFonts w:eastAsia="Cambria" w:cs="Arial"/>
                      <w:sz w:val="18"/>
                      <w:szCs w:val="18"/>
                      <w:lang w:bidi="el-GR"/>
                    </w:rPr>
                    <w:t>0</w:t>
                  </w:r>
                </w:p>
              </w:tc>
              <w:tc>
                <w:tcPr>
                  <w:tcW w:w="984" w:type="dxa"/>
                  <w:vAlign w:val="center"/>
                </w:tcPr>
                <w:p w:rsidR="003D0496" w:rsidRPr="00EA76E6" w:rsidRDefault="003D0496" w:rsidP="00EA76E6">
                  <w:pPr>
                    <w:keepNext/>
                    <w:spacing w:after="0" w:line="240" w:lineRule="auto"/>
                    <w:jc w:val="center"/>
                    <w:rPr>
                      <w:rFonts w:cs="Arial"/>
                      <w:sz w:val="18"/>
                      <w:szCs w:val="18"/>
                    </w:rPr>
                  </w:pPr>
                  <w:r w:rsidRPr="00EA76E6">
                    <w:rPr>
                      <w:rFonts w:eastAsia="Times New Roman" w:cs="Arial"/>
                      <w:color w:val="000000" w:themeColor="dark1"/>
                      <w:kern w:val="24"/>
                      <w:sz w:val="18"/>
                      <w:szCs w:val="18"/>
                      <w:lang w:bidi="el-GR"/>
                    </w:rPr>
                    <w:t xml:space="preserve">€ </w:t>
                  </w:r>
                  <w:r w:rsidRPr="00EA76E6">
                    <w:rPr>
                      <w:rFonts w:eastAsia="Cambria" w:cs="Arial"/>
                      <w:sz w:val="18"/>
                      <w:szCs w:val="18"/>
                      <w:lang w:bidi="el-GR"/>
                    </w:rPr>
                    <w:t>0</w:t>
                  </w:r>
                </w:p>
              </w:tc>
              <w:tc>
                <w:tcPr>
                  <w:tcW w:w="1369" w:type="dxa"/>
                  <w:shd w:val="clear" w:color="auto" w:fill="F2F2F2" w:themeFill="background1" w:themeFillShade="F2"/>
                  <w:vAlign w:val="center"/>
                </w:tcPr>
                <w:p w:rsidR="003D0496" w:rsidRPr="00EA76E6" w:rsidRDefault="003D0496" w:rsidP="00EA76E6">
                  <w:pPr>
                    <w:keepNext/>
                    <w:spacing w:after="0" w:line="240" w:lineRule="auto"/>
                    <w:jc w:val="center"/>
                    <w:rPr>
                      <w:rFonts w:cs="Arial"/>
                      <w:sz w:val="18"/>
                      <w:szCs w:val="18"/>
                    </w:rPr>
                  </w:pPr>
                  <w:r w:rsidRPr="00EA76E6">
                    <w:rPr>
                      <w:rFonts w:eastAsia="Cambria" w:cs="Arial"/>
                      <w:sz w:val="18"/>
                      <w:szCs w:val="18"/>
                      <w:lang w:bidi="el-GR"/>
                    </w:rPr>
                    <w:t>2</w:t>
                  </w:r>
                  <w:r w:rsidR="00EA76E6">
                    <w:rPr>
                      <w:rFonts w:eastAsia="Cambria" w:cs="Arial"/>
                      <w:sz w:val="18"/>
                      <w:szCs w:val="18"/>
                      <w:lang w:bidi="el-GR"/>
                    </w:rPr>
                    <w:t>.</w:t>
                  </w:r>
                  <w:r w:rsidRPr="00EA76E6">
                    <w:rPr>
                      <w:rFonts w:eastAsia="Cambria" w:cs="Arial"/>
                      <w:sz w:val="18"/>
                      <w:szCs w:val="18"/>
                      <w:lang w:bidi="el-GR"/>
                    </w:rPr>
                    <w:t>000</w:t>
                  </w:r>
                  <w:r w:rsidR="00EA76E6" w:rsidRPr="00EA76E6">
                    <w:rPr>
                      <w:rFonts w:eastAsia="Times New Roman" w:cs="Arial"/>
                      <w:color w:val="000000" w:themeColor="dark1"/>
                      <w:kern w:val="24"/>
                      <w:sz w:val="18"/>
                      <w:szCs w:val="18"/>
                      <w:lang w:bidi="el-GR"/>
                    </w:rPr>
                    <w:t>€</w:t>
                  </w:r>
                  <w:r w:rsidRPr="00EA76E6">
                    <w:rPr>
                      <w:rFonts w:eastAsia="Cambria" w:cs="Arial"/>
                      <w:sz w:val="18"/>
                      <w:szCs w:val="18"/>
                      <w:lang w:bidi="el-GR"/>
                    </w:rPr>
                    <w:t>–20%=</w:t>
                  </w:r>
                  <w:r w:rsidR="00EA76E6">
                    <w:rPr>
                      <w:rFonts w:eastAsia="Cambria" w:cs="Arial"/>
                      <w:sz w:val="18"/>
                      <w:szCs w:val="18"/>
                      <w:lang w:bidi="el-GR"/>
                    </w:rPr>
                    <w:t xml:space="preserve"> </w:t>
                  </w:r>
                  <w:r w:rsidRPr="00EA76E6">
                    <w:rPr>
                      <w:rFonts w:eastAsia="Cambria" w:cs="Arial"/>
                      <w:sz w:val="18"/>
                      <w:szCs w:val="18"/>
                      <w:lang w:bidi="el-GR"/>
                    </w:rPr>
                    <w:t>2</w:t>
                  </w:r>
                  <w:r w:rsidR="00EA76E6">
                    <w:rPr>
                      <w:rFonts w:eastAsia="Cambria" w:cs="Arial"/>
                      <w:sz w:val="18"/>
                      <w:szCs w:val="18"/>
                      <w:lang w:bidi="el-GR"/>
                    </w:rPr>
                    <w:t>.</w:t>
                  </w:r>
                  <w:r w:rsidRPr="00EA76E6">
                    <w:rPr>
                      <w:rFonts w:eastAsia="Cambria" w:cs="Arial"/>
                      <w:sz w:val="18"/>
                      <w:szCs w:val="18"/>
                      <w:lang w:bidi="el-GR"/>
                    </w:rPr>
                    <w:t xml:space="preserve">000 </w:t>
                  </w:r>
                  <w:r w:rsidR="00EA76E6" w:rsidRPr="00EA76E6">
                    <w:rPr>
                      <w:rFonts w:eastAsia="Times New Roman" w:cs="Arial"/>
                      <w:color w:val="000000" w:themeColor="dark1"/>
                      <w:kern w:val="24"/>
                      <w:sz w:val="18"/>
                      <w:szCs w:val="18"/>
                      <w:lang w:bidi="el-GR"/>
                    </w:rPr>
                    <w:t>€</w:t>
                  </w:r>
                  <w:r w:rsidRPr="00EA76E6">
                    <w:rPr>
                      <w:rFonts w:eastAsia="Cambria" w:cs="Arial"/>
                      <w:sz w:val="18"/>
                      <w:szCs w:val="18"/>
                      <w:lang w:bidi="el-GR"/>
                    </w:rPr>
                    <w:t>– 400</w:t>
                  </w:r>
                  <w:r w:rsidR="00EA76E6" w:rsidRPr="00EA76E6">
                    <w:rPr>
                      <w:rFonts w:eastAsia="Times New Roman" w:cs="Arial"/>
                      <w:color w:val="000000" w:themeColor="dark1"/>
                      <w:kern w:val="24"/>
                      <w:sz w:val="18"/>
                      <w:szCs w:val="18"/>
                      <w:lang w:bidi="el-GR"/>
                    </w:rPr>
                    <w:t>€</w:t>
                  </w:r>
                  <w:r w:rsidRPr="00EA76E6">
                    <w:rPr>
                      <w:rFonts w:eastAsia="Cambria" w:cs="Arial"/>
                      <w:sz w:val="18"/>
                      <w:szCs w:val="18"/>
                      <w:lang w:bidi="el-GR"/>
                    </w:rPr>
                    <w:t xml:space="preserve">= </w:t>
                  </w:r>
                  <w:r w:rsidRPr="00EA76E6">
                    <w:rPr>
                      <w:rFonts w:eastAsia="Times New Roman" w:cs="Arial"/>
                      <w:color w:val="000000" w:themeColor="dark1"/>
                      <w:kern w:val="24"/>
                      <w:sz w:val="18"/>
                      <w:szCs w:val="18"/>
                      <w:lang w:bidi="el-GR"/>
                    </w:rPr>
                    <w:t>1</w:t>
                  </w:r>
                  <w:r w:rsidR="00EA76E6">
                    <w:rPr>
                      <w:rFonts w:eastAsia="Times New Roman" w:cs="Arial"/>
                      <w:color w:val="000000" w:themeColor="dark1"/>
                      <w:kern w:val="24"/>
                      <w:sz w:val="18"/>
                      <w:szCs w:val="18"/>
                      <w:lang w:bidi="el-GR"/>
                    </w:rPr>
                    <w:t>.</w:t>
                  </w:r>
                  <w:r w:rsidRPr="00EA76E6">
                    <w:rPr>
                      <w:rFonts w:eastAsia="Times New Roman" w:cs="Arial"/>
                      <w:color w:val="000000" w:themeColor="dark1"/>
                      <w:kern w:val="24"/>
                      <w:sz w:val="18"/>
                      <w:szCs w:val="18"/>
                      <w:lang w:bidi="el-GR"/>
                    </w:rPr>
                    <w:t>600</w:t>
                  </w:r>
                  <w:r w:rsidR="00EA76E6">
                    <w:rPr>
                      <w:rFonts w:eastAsia="Times New Roman" w:cs="Arial"/>
                      <w:color w:val="000000" w:themeColor="dark1"/>
                      <w:kern w:val="24"/>
                      <w:sz w:val="18"/>
                      <w:szCs w:val="18"/>
                      <w:lang w:bidi="el-GR"/>
                    </w:rPr>
                    <w:t xml:space="preserve"> </w:t>
                  </w:r>
                  <w:r w:rsidR="00EA76E6" w:rsidRPr="00EA76E6">
                    <w:rPr>
                      <w:rFonts w:eastAsia="Times New Roman" w:cs="Arial"/>
                      <w:color w:val="000000" w:themeColor="dark1"/>
                      <w:kern w:val="24"/>
                      <w:sz w:val="18"/>
                      <w:szCs w:val="18"/>
                      <w:lang w:bidi="el-GR"/>
                    </w:rPr>
                    <w:t>€</w:t>
                  </w:r>
                </w:p>
              </w:tc>
            </w:tr>
            <w:tr w:rsidR="00EA76E6" w:rsidRPr="00EA76E6" w:rsidTr="00EA76E6">
              <w:trPr>
                <w:jc w:val="center"/>
              </w:trPr>
              <w:tc>
                <w:tcPr>
                  <w:tcW w:w="3717" w:type="dxa"/>
                </w:tcPr>
                <w:p w:rsidR="00EA76E6" w:rsidRPr="00EA76E6" w:rsidRDefault="00EA76E6" w:rsidP="00C958C0">
                  <w:pPr>
                    <w:keepNext/>
                    <w:spacing w:after="0" w:line="240" w:lineRule="auto"/>
                    <w:rPr>
                      <w:rFonts w:cs="Arial"/>
                      <w:sz w:val="18"/>
                      <w:szCs w:val="18"/>
                    </w:rPr>
                  </w:pPr>
                  <w:r w:rsidRPr="00EA76E6">
                    <w:rPr>
                      <w:rFonts w:eastAsia="Cambria" w:cs="Arial"/>
                      <w:sz w:val="18"/>
                      <w:szCs w:val="18"/>
                      <w:lang w:bidi="el-GR"/>
                    </w:rPr>
                    <w:t>Συντάξεις</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821"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84" w:type="dxa"/>
                  <w:vAlign w:val="center"/>
                </w:tcPr>
                <w:p w:rsidR="00EA76E6" w:rsidRPr="00EA76E6" w:rsidRDefault="00EA76E6" w:rsidP="00EA76E6">
                  <w:pPr>
                    <w:keepNext/>
                    <w:spacing w:after="0" w:line="240" w:lineRule="auto"/>
                    <w:jc w:val="center"/>
                    <w:rPr>
                      <w:rFonts w:eastAsia="Times New Roman" w:cs="Arial"/>
                      <w:color w:val="000000" w:themeColor="dark1"/>
                      <w:kern w:val="24"/>
                      <w:sz w:val="18"/>
                      <w:szCs w:val="18"/>
                    </w:rPr>
                  </w:pPr>
                  <w:r w:rsidRPr="00EA76E6">
                    <w:rPr>
                      <w:rFonts w:eastAsia="Cambria" w:cs="Arial"/>
                      <w:sz w:val="18"/>
                      <w:szCs w:val="18"/>
                      <w:lang w:bidi="el-GR"/>
                    </w:rPr>
                    <w:t>2</w:t>
                  </w:r>
                  <w:r>
                    <w:rPr>
                      <w:rFonts w:eastAsia="Cambria" w:cs="Arial"/>
                      <w:sz w:val="18"/>
                      <w:szCs w:val="18"/>
                      <w:lang w:bidi="el-GR"/>
                    </w:rPr>
                    <w:t>.</w:t>
                  </w:r>
                  <w:r w:rsidRPr="00EA76E6">
                    <w:rPr>
                      <w:rFonts w:eastAsia="Cambria" w:cs="Arial"/>
                      <w:sz w:val="18"/>
                      <w:szCs w:val="18"/>
                      <w:lang w:bidi="el-GR"/>
                    </w:rPr>
                    <w:t>760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1369" w:type="dxa"/>
                  <w:shd w:val="clear" w:color="auto" w:fill="F2F2F2" w:themeFill="background1" w:themeFillShade="F2"/>
                  <w:vAlign w:val="center"/>
                </w:tcPr>
                <w:p w:rsidR="00EA76E6" w:rsidRPr="00EA76E6" w:rsidRDefault="00EA76E6" w:rsidP="00EA76E6">
                  <w:pPr>
                    <w:keepNext/>
                    <w:spacing w:after="0" w:line="240" w:lineRule="auto"/>
                    <w:jc w:val="center"/>
                    <w:rPr>
                      <w:rFonts w:eastAsia="Times New Roman" w:cs="Arial"/>
                      <w:color w:val="000000" w:themeColor="dark1"/>
                      <w:kern w:val="24"/>
                      <w:sz w:val="18"/>
                      <w:szCs w:val="18"/>
                    </w:rPr>
                  </w:pPr>
                  <w:r w:rsidRPr="00EA76E6">
                    <w:rPr>
                      <w:rFonts w:eastAsia="Times New Roman" w:cs="Arial"/>
                      <w:color w:val="000000" w:themeColor="dark1"/>
                      <w:kern w:val="24"/>
                      <w:sz w:val="18"/>
                      <w:szCs w:val="18"/>
                      <w:lang w:bidi="el-GR"/>
                    </w:rPr>
                    <w:t xml:space="preserve">€ </w:t>
                  </w:r>
                  <w:r w:rsidRPr="00EA76E6">
                    <w:rPr>
                      <w:rFonts w:eastAsia="Cambria" w:cs="Arial"/>
                      <w:sz w:val="18"/>
                      <w:szCs w:val="18"/>
                      <w:lang w:bidi="el-GR"/>
                    </w:rPr>
                    <w:t>2</w:t>
                  </w:r>
                  <w:r>
                    <w:rPr>
                      <w:rFonts w:eastAsia="Cambria" w:cs="Arial"/>
                      <w:sz w:val="18"/>
                      <w:szCs w:val="18"/>
                      <w:lang w:bidi="el-GR"/>
                    </w:rPr>
                    <w:t>.</w:t>
                  </w:r>
                  <w:r w:rsidRPr="00EA76E6">
                    <w:rPr>
                      <w:rFonts w:eastAsia="Cambria" w:cs="Arial"/>
                      <w:sz w:val="18"/>
                      <w:szCs w:val="18"/>
                      <w:lang w:bidi="el-GR"/>
                    </w:rPr>
                    <w:t>760</w:t>
                  </w:r>
                </w:p>
              </w:tc>
            </w:tr>
            <w:tr w:rsidR="00EA76E6" w:rsidRPr="00EA76E6" w:rsidTr="00EA76E6">
              <w:trPr>
                <w:jc w:val="center"/>
              </w:trPr>
              <w:tc>
                <w:tcPr>
                  <w:tcW w:w="3717" w:type="dxa"/>
                </w:tcPr>
                <w:p w:rsidR="00EA76E6" w:rsidRPr="00EA76E6" w:rsidRDefault="00EA76E6" w:rsidP="00C958C0">
                  <w:pPr>
                    <w:keepNext/>
                    <w:spacing w:after="0" w:line="240" w:lineRule="auto"/>
                    <w:rPr>
                      <w:rFonts w:cs="Arial"/>
                      <w:sz w:val="18"/>
                      <w:szCs w:val="18"/>
                    </w:rPr>
                  </w:pPr>
                  <w:r w:rsidRPr="00EA76E6">
                    <w:rPr>
                      <w:rFonts w:eastAsia="Cambria" w:cs="Arial"/>
                      <w:sz w:val="18"/>
                      <w:szCs w:val="18"/>
                      <w:lang w:bidi="el-GR"/>
                    </w:rPr>
                    <w:t>Γεωργικές δραστηριότητες</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821"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84"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1369" w:type="dxa"/>
                  <w:shd w:val="clear" w:color="auto" w:fill="F2F2F2" w:themeFill="background1" w:themeFillShade="F2"/>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r>
            <w:tr w:rsidR="00EA76E6" w:rsidRPr="00EA76E6" w:rsidTr="00EA76E6">
              <w:trPr>
                <w:jc w:val="center"/>
              </w:trPr>
              <w:tc>
                <w:tcPr>
                  <w:tcW w:w="3717" w:type="dxa"/>
                </w:tcPr>
                <w:p w:rsidR="00EA76E6" w:rsidRPr="00EA76E6" w:rsidRDefault="00EA76E6" w:rsidP="00C958C0">
                  <w:pPr>
                    <w:keepNext/>
                    <w:spacing w:after="0" w:line="240" w:lineRule="auto"/>
                    <w:rPr>
                      <w:rFonts w:cs="Arial"/>
                      <w:sz w:val="18"/>
                      <w:szCs w:val="18"/>
                    </w:rPr>
                  </w:pPr>
                  <w:r w:rsidRPr="00EA76E6">
                    <w:rPr>
                      <w:rFonts w:eastAsia="Cambria" w:cs="Arial"/>
                      <w:sz w:val="18"/>
                      <w:szCs w:val="18"/>
                      <w:lang w:bidi="el-GR"/>
                    </w:rPr>
                    <w:t>Εμπορικές επιχειρήσεις</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500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821"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84"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1369" w:type="dxa"/>
                  <w:shd w:val="clear" w:color="auto" w:fill="F2F2F2" w:themeFill="background1" w:themeFillShade="F2"/>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500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r>
            <w:tr w:rsidR="00EA76E6" w:rsidRPr="00EA76E6" w:rsidTr="00EA76E6">
              <w:trPr>
                <w:jc w:val="center"/>
              </w:trPr>
              <w:tc>
                <w:tcPr>
                  <w:tcW w:w="3717" w:type="dxa"/>
                </w:tcPr>
                <w:p w:rsidR="00EA76E6" w:rsidRPr="00EA76E6" w:rsidRDefault="00EA76E6" w:rsidP="00C958C0">
                  <w:pPr>
                    <w:keepNext/>
                    <w:spacing w:after="0" w:line="240" w:lineRule="auto"/>
                    <w:rPr>
                      <w:rFonts w:cs="Arial"/>
                      <w:sz w:val="18"/>
                      <w:szCs w:val="18"/>
                    </w:rPr>
                  </w:pPr>
                  <w:r w:rsidRPr="00EA76E6">
                    <w:rPr>
                      <w:rFonts w:eastAsia="Cambria" w:cs="Arial"/>
                      <w:sz w:val="18"/>
                      <w:szCs w:val="18"/>
                      <w:lang w:bidi="el-GR"/>
                    </w:rPr>
                    <w:t>Ελευθέρια επαγγέλματα</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821"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84"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1369" w:type="dxa"/>
                  <w:shd w:val="clear" w:color="auto" w:fill="F2F2F2" w:themeFill="background1" w:themeFillShade="F2"/>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r>
            <w:tr w:rsidR="00EA76E6" w:rsidRPr="00EA76E6" w:rsidTr="00EA76E6">
              <w:trPr>
                <w:jc w:val="center"/>
              </w:trPr>
              <w:tc>
                <w:tcPr>
                  <w:tcW w:w="3717" w:type="dxa"/>
                </w:tcPr>
                <w:p w:rsidR="00EA76E6" w:rsidRPr="00EA76E6" w:rsidRDefault="00EA76E6" w:rsidP="00C958C0">
                  <w:pPr>
                    <w:keepNext/>
                    <w:spacing w:after="0" w:line="240" w:lineRule="auto"/>
                    <w:rPr>
                      <w:rFonts w:cs="Arial"/>
                      <w:sz w:val="18"/>
                      <w:szCs w:val="18"/>
                    </w:rPr>
                  </w:pPr>
                  <w:r w:rsidRPr="00EA76E6">
                    <w:rPr>
                      <w:rFonts w:eastAsia="Cambria" w:cs="Arial"/>
                      <w:sz w:val="18"/>
                      <w:szCs w:val="18"/>
                      <w:lang w:bidi="el-GR"/>
                    </w:rPr>
                    <w:t>Ακίνητη περιουσία</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821"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84"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1369" w:type="dxa"/>
                  <w:shd w:val="clear" w:color="auto" w:fill="F2F2F2" w:themeFill="background1" w:themeFillShade="F2"/>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r>
            <w:tr w:rsidR="00EA76E6" w:rsidRPr="00EA76E6" w:rsidTr="00EA76E6">
              <w:trPr>
                <w:jc w:val="center"/>
              </w:trPr>
              <w:tc>
                <w:tcPr>
                  <w:tcW w:w="3717" w:type="dxa"/>
                </w:tcPr>
                <w:p w:rsidR="00EA76E6" w:rsidRPr="00EA76E6" w:rsidRDefault="00EA76E6" w:rsidP="00C958C0">
                  <w:pPr>
                    <w:keepNext/>
                    <w:spacing w:after="0" w:line="240" w:lineRule="auto"/>
                    <w:rPr>
                      <w:rFonts w:cs="Arial"/>
                      <w:sz w:val="18"/>
                      <w:szCs w:val="18"/>
                    </w:rPr>
                  </w:pPr>
                  <w:r w:rsidRPr="00EA76E6">
                    <w:rPr>
                      <w:rFonts w:eastAsia="Cambria" w:cs="Arial"/>
                      <w:sz w:val="18"/>
                      <w:szCs w:val="18"/>
                      <w:lang w:bidi="el-GR"/>
                    </w:rPr>
                    <w:t>Κεφάλαιο</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50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821"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84"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1369" w:type="dxa"/>
                  <w:shd w:val="clear" w:color="auto" w:fill="F2F2F2" w:themeFill="background1" w:themeFillShade="F2"/>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50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r>
            <w:tr w:rsidR="00EA76E6" w:rsidRPr="00EA76E6" w:rsidTr="00EA76E6">
              <w:trPr>
                <w:jc w:val="center"/>
              </w:trPr>
              <w:tc>
                <w:tcPr>
                  <w:tcW w:w="3717" w:type="dxa"/>
                </w:tcPr>
                <w:p w:rsidR="00EA76E6" w:rsidRPr="00EA76E6" w:rsidRDefault="00EA76E6" w:rsidP="00C958C0">
                  <w:pPr>
                    <w:keepNext/>
                    <w:spacing w:after="0" w:line="240" w:lineRule="auto"/>
                    <w:rPr>
                      <w:rFonts w:cs="Arial"/>
                      <w:sz w:val="18"/>
                      <w:szCs w:val="18"/>
                    </w:rPr>
                  </w:pPr>
                  <w:r w:rsidRPr="00EA76E6">
                    <w:rPr>
                      <w:rFonts w:eastAsia="Cambria" w:cs="Arial"/>
                      <w:sz w:val="18"/>
                      <w:szCs w:val="18"/>
                      <w:lang w:bidi="el-GR"/>
                    </w:rPr>
                    <w:t>Εισόδημα αλλοδαπής προέλευσης</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26"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821"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984" w:type="dxa"/>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c>
                <w:tcPr>
                  <w:tcW w:w="1369" w:type="dxa"/>
                  <w:shd w:val="clear" w:color="auto" w:fill="F2F2F2" w:themeFill="background1" w:themeFillShade="F2"/>
                  <w:vAlign w:val="center"/>
                </w:tcPr>
                <w:p w:rsidR="00EA76E6" w:rsidRPr="00EA76E6" w:rsidRDefault="00EA76E6" w:rsidP="00EA76E6">
                  <w:pPr>
                    <w:keepNext/>
                    <w:spacing w:after="0" w:line="240" w:lineRule="auto"/>
                    <w:jc w:val="center"/>
                    <w:rPr>
                      <w:rFonts w:cs="Arial"/>
                      <w:sz w:val="18"/>
                      <w:szCs w:val="18"/>
                    </w:rPr>
                  </w:pPr>
                  <w:r w:rsidRPr="00EA76E6">
                    <w:rPr>
                      <w:rFonts w:eastAsia="Cambria" w:cs="Arial"/>
                      <w:sz w:val="18"/>
                      <w:szCs w:val="18"/>
                      <w:lang w:bidi="el-GR"/>
                    </w:rPr>
                    <w:t>0</w:t>
                  </w:r>
                  <w:r>
                    <w:rPr>
                      <w:rFonts w:eastAsia="Cambria" w:cs="Arial"/>
                      <w:sz w:val="18"/>
                      <w:szCs w:val="18"/>
                      <w:lang w:bidi="el-GR"/>
                    </w:rPr>
                    <w:t xml:space="preserve"> </w:t>
                  </w:r>
                  <w:r w:rsidRPr="00EA76E6">
                    <w:rPr>
                      <w:rFonts w:eastAsia="Times New Roman" w:cs="Arial"/>
                      <w:color w:val="000000" w:themeColor="dark1"/>
                      <w:kern w:val="24"/>
                      <w:sz w:val="18"/>
                      <w:szCs w:val="18"/>
                      <w:lang w:bidi="el-GR"/>
                    </w:rPr>
                    <w:t>€</w:t>
                  </w:r>
                </w:p>
              </w:tc>
            </w:tr>
            <w:tr w:rsidR="003D0496" w:rsidRPr="00EA76E6" w:rsidTr="00EA76E6">
              <w:trPr>
                <w:jc w:val="center"/>
              </w:trPr>
              <w:tc>
                <w:tcPr>
                  <w:tcW w:w="8743" w:type="dxa"/>
                  <w:gridSpan w:val="6"/>
                  <w:shd w:val="clear" w:color="auto" w:fill="D9E2F3" w:themeFill="accent5" w:themeFillTint="33"/>
                  <w:vAlign w:val="center"/>
                </w:tcPr>
                <w:p w:rsidR="003D0496" w:rsidRPr="00EA76E6" w:rsidRDefault="003D0496" w:rsidP="00EA76E6">
                  <w:pPr>
                    <w:keepNext/>
                    <w:spacing w:after="0" w:line="240" w:lineRule="auto"/>
                    <w:jc w:val="left"/>
                    <w:rPr>
                      <w:rFonts w:cs="Arial"/>
                      <w:b/>
                      <w:sz w:val="18"/>
                      <w:szCs w:val="18"/>
                    </w:rPr>
                  </w:pPr>
                  <w:r w:rsidRPr="00EA76E6">
                    <w:rPr>
                      <w:rFonts w:eastAsia="Cambria" w:cs="Arial"/>
                      <w:b/>
                      <w:sz w:val="18"/>
                      <w:szCs w:val="18"/>
                      <w:lang w:bidi="el-GR"/>
                    </w:rPr>
                    <w:t>Εισόδημα από επιδόματα που δεν φορολογούνται</w:t>
                  </w:r>
                </w:p>
              </w:tc>
            </w:tr>
            <w:tr w:rsidR="003D0496" w:rsidRPr="00EA76E6" w:rsidTr="00EA76E6">
              <w:trPr>
                <w:jc w:val="center"/>
              </w:trPr>
              <w:tc>
                <w:tcPr>
                  <w:tcW w:w="3717" w:type="dxa"/>
                </w:tcPr>
                <w:p w:rsidR="003D0496" w:rsidRPr="00EA76E6" w:rsidRDefault="003D0496" w:rsidP="00C958C0">
                  <w:pPr>
                    <w:keepNext/>
                    <w:spacing w:after="0" w:line="240" w:lineRule="auto"/>
                    <w:rPr>
                      <w:rFonts w:cs="Arial"/>
                      <w:sz w:val="18"/>
                      <w:szCs w:val="18"/>
                    </w:rPr>
                  </w:pPr>
                  <w:r w:rsidRPr="00EA76E6">
                    <w:rPr>
                      <w:rFonts w:eastAsia="Cambria" w:cs="Arial"/>
                      <w:sz w:val="18"/>
                      <w:szCs w:val="18"/>
                      <w:lang w:bidi="el-GR"/>
                    </w:rPr>
                    <w:t>Οικογενειακό επίδομα</w:t>
                  </w:r>
                </w:p>
              </w:tc>
              <w:tc>
                <w:tcPr>
                  <w:tcW w:w="926" w:type="dxa"/>
                  <w:vAlign w:val="center"/>
                </w:tcPr>
                <w:p w:rsidR="003D0496" w:rsidRPr="00EA76E6" w:rsidRDefault="003D0496" w:rsidP="00EA76E6">
                  <w:pPr>
                    <w:keepNext/>
                    <w:spacing w:after="0" w:line="240" w:lineRule="auto"/>
                    <w:jc w:val="center"/>
                    <w:rPr>
                      <w:rFonts w:cs="Arial"/>
                      <w:sz w:val="18"/>
                      <w:szCs w:val="18"/>
                    </w:rPr>
                  </w:pPr>
                  <w:r w:rsidRPr="00EA76E6">
                    <w:rPr>
                      <w:rFonts w:eastAsia="Times New Roman" w:cs="Arial"/>
                      <w:color w:val="000000" w:themeColor="dark1"/>
                      <w:kern w:val="24"/>
                      <w:sz w:val="18"/>
                      <w:szCs w:val="18"/>
                      <w:lang w:bidi="el-GR"/>
                    </w:rPr>
                    <w:t>€ 480</w:t>
                  </w:r>
                </w:p>
              </w:tc>
              <w:tc>
                <w:tcPr>
                  <w:tcW w:w="926" w:type="dxa"/>
                  <w:vAlign w:val="center"/>
                </w:tcPr>
                <w:p w:rsidR="003D0496" w:rsidRPr="00EA76E6" w:rsidRDefault="003D0496" w:rsidP="00EA76E6">
                  <w:pPr>
                    <w:keepNext/>
                    <w:spacing w:after="0" w:line="240" w:lineRule="auto"/>
                    <w:jc w:val="center"/>
                    <w:rPr>
                      <w:rFonts w:cs="Arial"/>
                      <w:sz w:val="18"/>
                      <w:szCs w:val="18"/>
                    </w:rPr>
                  </w:pPr>
                  <w:r w:rsidRPr="00EA76E6">
                    <w:rPr>
                      <w:rFonts w:eastAsia="Times New Roman" w:cs="Arial"/>
                      <w:color w:val="000000" w:themeColor="dark1"/>
                      <w:kern w:val="24"/>
                      <w:sz w:val="18"/>
                      <w:szCs w:val="18"/>
                      <w:lang w:bidi="el-GR"/>
                    </w:rPr>
                    <w:t xml:space="preserve">€ </w:t>
                  </w:r>
                  <w:r w:rsidRPr="00EA76E6">
                    <w:rPr>
                      <w:rFonts w:eastAsia="Cambria" w:cs="Arial"/>
                      <w:sz w:val="18"/>
                      <w:szCs w:val="18"/>
                      <w:lang w:bidi="el-GR"/>
                    </w:rPr>
                    <w:t>0</w:t>
                  </w:r>
                </w:p>
              </w:tc>
              <w:tc>
                <w:tcPr>
                  <w:tcW w:w="821" w:type="dxa"/>
                  <w:vAlign w:val="center"/>
                </w:tcPr>
                <w:p w:rsidR="003D0496" w:rsidRPr="00EA76E6" w:rsidRDefault="003D0496" w:rsidP="00EA76E6">
                  <w:pPr>
                    <w:keepNext/>
                    <w:spacing w:after="0" w:line="240" w:lineRule="auto"/>
                    <w:jc w:val="center"/>
                    <w:rPr>
                      <w:rFonts w:cs="Arial"/>
                      <w:sz w:val="18"/>
                      <w:szCs w:val="18"/>
                    </w:rPr>
                  </w:pPr>
                  <w:r w:rsidRPr="00EA76E6">
                    <w:rPr>
                      <w:rFonts w:eastAsia="Times New Roman" w:cs="Arial"/>
                      <w:color w:val="000000" w:themeColor="dark1"/>
                      <w:kern w:val="24"/>
                      <w:sz w:val="18"/>
                      <w:szCs w:val="18"/>
                      <w:lang w:bidi="el-GR"/>
                    </w:rPr>
                    <w:t xml:space="preserve">€ </w:t>
                  </w:r>
                  <w:r w:rsidRPr="00EA76E6">
                    <w:rPr>
                      <w:rFonts w:eastAsia="Cambria" w:cs="Arial"/>
                      <w:sz w:val="18"/>
                      <w:szCs w:val="18"/>
                      <w:lang w:bidi="el-GR"/>
                    </w:rPr>
                    <w:t>0</w:t>
                  </w:r>
                </w:p>
              </w:tc>
              <w:tc>
                <w:tcPr>
                  <w:tcW w:w="984" w:type="dxa"/>
                  <w:vAlign w:val="center"/>
                </w:tcPr>
                <w:p w:rsidR="003D0496" w:rsidRPr="00EA76E6" w:rsidRDefault="003D0496" w:rsidP="00EA76E6">
                  <w:pPr>
                    <w:keepNext/>
                    <w:spacing w:after="0" w:line="240" w:lineRule="auto"/>
                    <w:jc w:val="center"/>
                    <w:rPr>
                      <w:rFonts w:cs="Arial"/>
                      <w:sz w:val="18"/>
                      <w:szCs w:val="18"/>
                    </w:rPr>
                  </w:pPr>
                  <w:r w:rsidRPr="00EA76E6">
                    <w:rPr>
                      <w:rFonts w:eastAsia="Times New Roman" w:cs="Arial"/>
                      <w:color w:val="000000" w:themeColor="dark1"/>
                      <w:kern w:val="24"/>
                      <w:sz w:val="18"/>
                      <w:szCs w:val="18"/>
                      <w:lang w:bidi="el-GR"/>
                    </w:rPr>
                    <w:t xml:space="preserve">€ </w:t>
                  </w:r>
                  <w:r w:rsidRPr="00EA76E6">
                    <w:rPr>
                      <w:rFonts w:eastAsia="Cambria" w:cs="Arial"/>
                      <w:sz w:val="18"/>
                      <w:szCs w:val="18"/>
                      <w:lang w:bidi="el-GR"/>
                    </w:rPr>
                    <w:t>0</w:t>
                  </w:r>
                </w:p>
              </w:tc>
              <w:tc>
                <w:tcPr>
                  <w:tcW w:w="1369" w:type="dxa"/>
                  <w:shd w:val="clear" w:color="auto" w:fill="F2F2F2" w:themeFill="background1" w:themeFillShade="F2"/>
                  <w:vAlign w:val="center"/>
                </w:tcPr>
                <w:p w:rsidR="003D0496" w:rsidRPr="00EA76E6" w:rsidRDefault="003D0496" w:rsidP="00EA76E6">
                  <w:pPr>
                    <w:keepNext/>
                    <w:spacing w:after="0" w:line="240" w:lineRule="auto"/>
                    <w:jc w:val="center"/>
                    <w:rPr>
                      <w:rFonts w:cs="Arial"/>
                      <w:sz w:val="18"/>
                      <w:szCs w:val="18"/>
                    </w:rPr>
                  </w:pPr>
                  <w:r w:rsidRPr="00EA76E6">
                    <w:rPr>
                      <w:rFonts w:eastAsia="Cambria" w:cs="Arial"/>
                      <w:sz w:val="18"/>
                      <w:szCs w:val="18"/>
                      <w:lang w:bidi="el-GR"/>
                    </w:rPr>
                    <w:t>480</w:t>
                  </w:r>
                  <w:r w:rsidR="00EA76E6">
                    <w:rPr>
                      <w:rFonts w:eastAsia="Cambria" w:cs="Arial"/>
                      <w:sz w:val="18"/>
                      <w:szCs w:val="18"/>
                      <w:lang w:bidi="el-GR"/>
                    </w:rPr>
                    <w:t xml:space="preserve"> </w:t>
                  </w:r>
                  <w:r w:rsidR="00EA76E6" w:rsidRPr="00EA76E6">
                    <w:rPr>
                      <w:rFonts w:eastAsia="Times New Roman" w:cs="Arial"/>
                      <w:color w:val="000000" w:themeColor="dark1"/>
                      <w:kern w:val="24"/>
                      <w:sz w:val="18"/>
                      <w:szCs w:val="18"/>
                      <w:lang w:bidi="el-GR"/>
                    </w:rPr>
                    <w:t>€</w:t>
                  </w:r>
                </w:p>
              </w:tc>
            </w:tr>
            <w:tr w:rsidR="003D0496" w:rsidRPr="00EA76E6" w:rsidTr="00EA76E6">
              <w:trPr>
                <w:jc w:val="center"/>
              </w:trPr>
              <w:tc>
                <w:tcPr>
                  <w:tcW w:w="3717" w:type="dxa"/>
                  <w:shd w:val="clear" w:color="auto" w:fill="F2F2F2" w:themeFill="background1" w:themeFillShade="F2"/>
                </w:tcPr>
                <w:p w:rsidR="003D0496" w:rsidRPr="00EA76E6" w:rsidRDefault="003D0496" w:rsidP="00C958C0">
                  <w:pPr>
                    <w:keepNext/>
                    <w:spacing w:after="0" w:line="240" w:lineRule="auto"/>
                    <w:rPr>
                      <w:rFonts w:cs="Arial"/>
                      <w:b/>
                      <w:sz w:val="18"/>
                      <w:szCs w:val="18"/>
                      <w:highlight w:val="yellow"/>
                    </w:rPr>
                  </w:pPr>
                  <w:r w:rsidRPr="00EA76E6">
                    <w:rPr>
                      <w:rFonts w:eastAsia="Cambria" w:cs="Arial"/>
                      <w:b/>
                      <w:sz w:val="18"/>
                      <w:szCs w:val="18"/>
                      <w:lang w:bidi="el-GR"/>
                    </w:rPr>
                    <w:t>ΣΥΝΟΛΙΚO ΕΙΣOΔΗΜΑ ΝΟΙΚΟΚΥΡΙΟΥ</w:t>
                  </w:r>
                </w:p>
              </w:tc>
              <w:tc>
                <w:tcPr>
                  <w:tcW w:w="926" w:type="dxa"/>
                  <w:shd w:val="clear" w:color="auto" w:fill="595959" w:themeFill="text1" w:themeFillTint="A6"/>
                </w:tcPr>
                <w:p w:rsidR="003D0496" w:rsidRPr="00EA76E6" w:rsidRDefault="003D0496" w:rsidP="00C958C0">
                  <w:pPr>
                    <w:keepNext/>
                    <w:spacing w:after="0" w:line="240" w:lineRule="auto"/>
                    <w:rPr>
                      <w:rFonts w:cs="Arial"/>
                      <w:sz w:val="18"/>
                      <w:szCs w:val="18"/>
                    </w:rPr>
                  </w:pPr>
                </w:p>
              </w:tc>
              <w:tc>
                <w:tcPr>
                  <w:tcW w:w="926" w:type="dxa"/>
                  <w:shd w:val="clear" w:color="auto" w:fill="595959" w:themeFill="text1" w:themeFillTint="A6"/>
                </w:tcPr>
                <w:p w:rsidR="003D0496" w:rsidRPr="00EA76E6" w:rsidRDefault="003D0496" w:rsidP="00C958C0">
                  <w:pPr>
                    <w:keepNext/>
                    <w:spacing w:after="0" w:line="240" w:lineRule="auto"/>
                    <w:rPr>
                      <w:rFonts w:cs="Arial"/>
                      <w:sz w:val="18"/>
                      <w:szCs w:val="18"/>
                    </w:rPr>
                  </w:pPr>
                </w:p>
              </w:tc>
              <w:tc>
                <w:tcPr>
                  <w:tcW w:w="821" w:type="dxa"/>
                  <w:shd w:val="clear" w:color="auto" w:fill="595959" w:themeFill="text1" w:themeFillTint="A6"/>
                </w:tcPr>
                <w:p w:rsidR="003D0496" w:rsidRPr="00EA76E6" w:rsidRDefault="003D0496" w:rsidP="00C958C0">
                  <w:pPr>
                    <w:keepNext/>
                    <w:spacing w:after="0" w:line="240" w:lineRule="auto"/>
                    <w:rPr>
                      <w:rFonts w:cs="Arial"/>
                      <w:sz w:val="18"/>
                      <w:szCs w:val="18"/>
                    </w:rPr>
                  </w:pPr>
                </w:p>
              </w:tc>
              <w:tc>
                <w:tcPr>
                  <w:tcW w:w="984" w:type="dxa"/>
                  <w:shd w:val="clear" w:color="auto" w:fill="595959" w:themeFill="text1" w:themeFillTint="A6"/>
                </w:tcPr>
                <w:p w:rsidR="003D0496" w:rsidRPr="00EA76E6" w:rsidRDefault="003D0496" w:rsidP="00C958C0">
                  <w:pPr>
                    <w:keepNext/>
                    <w:spacing w:after="0" w:line="240" w:lineRule="auto"/>
                    <w:rPr>
                      <w:rFonts w:cs="Arial"/>
                      <w:sz w:val="18"/>
                      <w:szCs w:val="18"/>
                    </w:rPr>
                  </w:pPr>
                </w:p>
              </w:tc>
              <w:tc>
                <w:tcPr>
                  <w:tcW w:w="1369" w:type="dxa"/>
                  <w:shd w:val="clear" w:color="auto" w:fill="F2F2F2" w:themeFill="background1" w:themeFillShade="F2"/>
                  <w:vAlign w:val="center"/>
                </w:tcPr>
                <w:p w:rsidR="003D0496" w:rsidRPr="00344919" w:rsidRDefault="003D0496" w:rsidP="00EA76E6">
                  <w:pPr>
                    <w:keepNext/>
                    <w:spacing w:after="0" w:line="240" w:lineRule="auto"/>
                    <w:jc w:val="center"/>
                    <w:rPr>
                      <w:rFonts w:cs="Arial"/>
                      <w:b/>
                    </w:rPr>
                  </w:pPr>
                  <w:r w:rsidRPr="00344919">
                    <w:rPr>
                      <w:rFonts w:eastAsia="Cambria" w:cs="Arial"/>
                      <w:b/>
                      <w:lang w:bidi="el-GR"/>
                    </w:rPr>
                    <w:t>5.390</w:t>
                  </w:r>
                  <w:r w:rsidR="00EA76E6" w:rsidRPr="00344919">
                    <w:rPr>
                      <w:rFonts w:eastAsia="Cambria" w:cs="Arial"/>
                      <w:b/>
                      <w:lang w:bidi="el-GR"/>
                    </w:rPr>
                    <w:t xml:space="preserve"> €</w:t>
                  </w:r>
                </w:p>
              </w:tc>
            </w:tr>
          </w:tbl>
          <w:p w:rsidR="00EA76E6" w:rsidRDefault="003D0496" w:rsidP="00EA76E6">
            <w:pPr>
              <w:rPr>
                <w:lang w:bidi="el-GR"/>
              </w:rPr>
            </w:pPr>
            <w:r w:rsidRPr="00645532">
              <w:rPr>
                <w:lang w:bidi="el-GR"/>
              </w:rPr>
              <w:t xml:space="preserve">Το συνολικό εισόδημα του ανωτέρω νοικοκυριού είναι </w:t>
            </w:r>
            <w:r w:rsidRPr="00645532">
              <w:rPr>
                <w:b/>
                <w:lang w:bidi="el-GR"/>
              </w:rPr>
              <w:t xml:space="preserve">5.390 </w:t>
            </w:r>
            <w:r w:rsidR="00EA76E6" w:rsidRPr="00645532">
              <w:rPr>
                <w:b/>
                <w:lang w:bidi="el-GR"/>
              </w:rPr>
              <w:t xml:space="preserve">€ </w:t>
            </w:r>
            <w:r w:rsidRPr="00645532">
              <w:rPr>
                <w:b/>
                <w:lang w:bidi="el-GR"/>
              </w:rPr>
              <w:t>ετησίως</w:t>
            </w:r>
            <w:r w:rsidRPr="00645532">
              <w:rPr>
                <w:lang w:bidi="el-GR"/>
              </w:rPr>
              <w:t xml:space="preserve">, ή </w:t>
            </w:r>
            <w:r w:rsidRPr="00645532">
              <w:rPr>
                <w:b/>
                <w:lang w:bidi="el-GR"/>
              </w:rPr>
              <w:t xml:space="preserve">2.695 </w:t>
            </w:r>
            <w:r w:rsidR="00EA76E6" w:rsidRPr="00645532">
              <w:rPr>
                <w:b/>
                <w:lang w:bidi="el-GR"/>
              </w:rPr>
              <w:t>€</w:t>
            </w:r>
            <w:r w:rsidR="00EA76E6">
              <w:rPr>
                <w:b/>
                <w:lang w:bidi="el-GR"/>
              </w:rPr>
              <w:t xml:space="preserve"> </w:t>
            </w:r>
            <w:r w:rsidRPr="00645532">
              <w:rPr>
                <w:b/>
                <w:lang w:bidi="el-GR"/>
              </w:rPr>
              <w:t>ανά εξάμηνο</w:t>
            </w:r>
            <w:r w:rsidRPr="00645532">
              <w:rPr>
                <w:lang w:bidi="el-GR"/>
              </w:rPr>
              <w:t xml:space="preserve">, το οποίο είναι κάτω από το ποσό που αντιστοιχεί στο εγγυημένο ποσό </w:t>
            </w:r>
          </w:p>
          <w:p w:rsidR="00EA76E6" w:rsidRDefault="003D0496" w:rsidP="00EA76E6">
            <w:pPr>
              <w:jc w:val="center"/>
              <w:rPr>
                <w:b/>
                <w:lang w:bidi="el-GR"/>
              </w:rPr>
            </w:pPr>
            <w:r w:rsidRPr="00645532">
              <w:rPr>
                <w:lang w:bidi="el-GR"/>
              </w:rPr>
              <w:t xml:space="preserve">(200 </w:t>
            </w:r>
            <w:r w:rsidR="00EA76E6" w:rsidRPr="00645532">
              <w:rPr>
                <w:lang w:bidi="el-GR"/>
              </w:rPr>
              <w:t xml:space="preserve">€ </w:t>
            </w:r>
            <w:r w:rsidR="00EA76E6">
              <w:rPr>
                <w:lang w:bidi="el-GR"/>
              </w:rPr>
              <w:t xml:space="preserve">+ </w:t>
            </w:r>
            <w:r w:rsidRPr="00645532">
              <w:rPr>
                <w:lang w:bidi="el-GR"/>
              </w:rPr>
              <w:t xml:space="preserve">100 </w:t>
            </w:r>
            <w:r w:rsidR="00EA76E6" w:rsidRPr="00645532">
              <w:rPr>
                <w:lang w:bidi="el-GR"/>
              </w:rPr>
              <w:t xml:space="preserve">€ </w:t>
            </w:r>
            <w:r w:rsidRPr="00645532">
              <w:rPr>
                <w:lang w:bidi="el-GR"/>
              </w:rPr>
              <w:t xml:space="preserve">+ 100 </w:t>
            </w:r>
            <w:r w:rsidR="00EA76E6" w:rsidRPr="00645532">
              <w:rPr>
                <w:lang w:bidi="el-GR"/>
              </w:rPr>
              <w:t xml:space="preserve">€ </w:t>
            </w:r>
            <w:r w:rsidRPr="00645532">
              <w:rPr>
                <w:lang w:bidi="el-GR"/>
              </w:rPr>
              <w:t>+ 50</w:t>
            </w:r>
            <w:r w:rsidR="00EA76E6">
              <w:rPr>
                <w:lang w:bidi="el-GR"/>
              </w:rPr>
              <w:t xml:space="preserve"> </w:t>
            </w:r>
            <w:r w:rsidR="00EA76E6" w:rsidRPr="00645532">
              <w:rPr>
                <w:lang w:bidi="el-GR"/>
              </w:rPr>
              <w:t>€</w:t>
            </w:r>
            <w:r w:rsidRPr="00645532">
              <w:rPr>
                <w:lang w:bidi="el-GR"/>
              </w:rPr>
              <w:t xml:space="preserve">)*6 = </w:t>
            </w:r>
            <w:r w:rsidR="00EA76E6">
              <w:rPr>
                <w:b/>
                <w:lang w:bidi="el-GR"/>
              </w:rPr>
              <w:t>2.700 €</w:t>
            </w:r>
          </w:p>
          <w:p w:rsidR="003D0496" w:rsidRPr="00645532" w:rsidRDefault="003D0496" w:rsidP="00EA76E6">
            <w:pPr>
              <w:jc w:val="left"/>
              <w:rPr>
                <w:b/>
              </w:rPr>
            </w:pPr>
            <w:r w:rsidRPr="00645532">
              <w:rPr>
                <w:b/>
                <w:lang w:bidi="el-GR"/>
              </w:rPr>
              <w:t>οπότε αυτό το νοικοκυριό είναι δυνητικά επιλέξιμο για ένταξη στο πρόγραμμα σύμφωνα με το εισοδηματικό κριτήριο.</w:t>
            </w:r>
          </w:p>
          <w:p w:rsidR="003D0496" w:rsidRDefault="003D0496" w:rsidP="00EA76E6">
            <w:pPr>
              <w:rPr>
                <w:b/>
                <w:lang w:bidi="el-GR"/>
              </w:rPr>
            </w:pPr>
            <w:r w:rsidRPr="00645532">
              <w:rPr>
                <w:lang w:bidi="el-GR"/>
              </w:rPr>
              <w:t xml:space="preserve">Σημειώστε ότι το </w:t>
            </w:r>
            <w:r w:rsidRPr="00344919">
              <w:rPr>
                <w:b/>
                <w:i/>
                <w:lang w:bidi="el-GR"/>
              </w:rPr>
              <w:t>συνολικό εισόδημα</w:t>
            </w:r>
            <w:r w:rsidRPr="00645532">
              <w:rPr>
                <w:lang w:bidi="el-GR"/>
              </w:rPr>
              <w:t xml:space="preserve"> για το νοικο</w:t>
            </w:r>
            <w:r w:rsidR="00EA76E6">
              <w:rPr>
                <w:lang w:bidi="el-GR"/>
              </w:rPr>
              <w:t xml:space="preserve">κυριό είναι στην πραγματικότητα </w:t>
            </w:r>
            <w:r w:rsidRPr="00645532">
              <w:rPr>
                <w:b/>
                <w:lang w:bidi="el-GR"/>
              </w:rPr>
              <w:t>5.790</w:t>
            </w:r>
            <w:r w:rsidR="00EA76E6">
              <w:rPr>
                <w:b/>
                <w:lang w:bidi="el-GR"/>
              </w:rPr>
              <w:t xml:space="preserve"> </w:t>
            </w:r>
            <w:r w:rsidR="00EA76E6" w:rsidRPr="00344919">
              <w:rPr>
                <w:lang w:bidi="el-GR"/>
              </w:rPr>
              <w:t>€</w:t>
            </w:r>
            <w:r w:rsidRPr="00645532">
              <w:rPr>
                <w:lang w:bidi="el-GR"/>
              </w:rPr>
              <w:t>.</w:t>
            </w:r>
            <w:r w:rsidRPr="00645532">
              <w:rPr>
                <w:b/>
                <w:lang w:bidi="el-GR"/>
              </w:rPr>
              <w:t xml:space="preserve"> </w:t>
            </w:r>
            <w:r w:rsidRPr="00645532">
              <w:rPr>
                <w:lang w:bidi="el-GR"/>
              </w:rPr>
              <w:lastRenderedPageBreak/>
              <w:t xml:space="preserve">Ωστόσο, επειδή η σύζυγος απέκτησε </w:t>
            </w:r>
            <w:r w:rsidRPr="00344919">
              <w:rPr>
                <w:b/>
                <w:lang w:bidi="el-GR"/>
              </w:rPr>
              <w:t>2.000</w:t>
            </w:r>
            <w:r w:rsidRPr="00645532">
              <w:rPr>
                <w:lang w:bidi="el-GR"/>
              </w:rPr>
              <w:t xml:space="preserve"> </w:t>
            </w:r>
            <w:r w:rsidR="00344919" w:rsidRPr="00645532">
              <w:rPr>
                <w:lang w:bidi="el-GR"/>
              </w:rPr>
              <w:t>€</w:t>
            </w:r>
            <w:r w:rsidR="00344919">
              <w:rPr>
                <w:lang w:bidi="el-GR"/>
              </w:rPr>
              <w:t xml:space="preserve"> </w:t>
            </w:r>
            <w:r w:rsidRPr="00645532">
              <w:rPr>
                <w:lang w:bidi="el-GR"/>
              </w:rPr>
              <w:t xml:space="preserve">σε καθαρό εισόδημα από «μισθωτές υπηρεσίες, συμπεριλαμβανομένων υπηρεσιών που παρέχονται με δελτίο παροχής υπηρεσιών ή εργόσημο και από πηγές κατάρτισης, προγράμματα κοινωφελούς εργασίας ή οποιοδήποτε άλλο πρόγραμμα εργασίας», το 20% εκ του ποσού των </w:t>
            </w:r>
            <w:r w:rsidRPr="00344919">
              <w:rPr>
                <w:b/>
                <w:lang w:bidi="el-GR"/>
              </w:rPr>
              <w:t>2.000</w:t>
            </w:r>
            <w:r w:rsidR="00344919">
              <w:rPr>
                <w:lang w:bidi="el-GR"/>
              </w:rPr>
              <w:t xml:space="preserve"> </w:t>
            </w:r>
            <w:r w:rsidR="00344919" w:rsidRPr="00645532">
              <w:rPr>
                <w:lang w:bidi="el-GR"/>
              </w:rPr>
              <w:t>€</w:t>
            </w:r>
            <w:r w:rsidRPr="00645532">
              <w:rPr>
                <w:lang w:bidi="el-GR"/>
              </w:rPr>
              <w:t xml:space="preserve">, άλλως </w:t>
            </w:r>
            <w:r w:rsidRPr="00344919">
              <w:rPr>
                <w:b/>
                <w:lang w:bidi="el-GR"/>
              </w:rPr>
              <w:t>400</w:t>
            </w:r>
            <w:r w:rsidR="00344919">
              <w:rPr>
                <w:lang w:bidi="el-GR"/>
              </w:rPr>
              <w:t xml:space="preserve"> </w:t>
            </w:r>
            <w:r w:rsidR="00344919" w:rsidRPr="00645532">
              <w:rPr>
                <w:lang w:bidi="el-GR"/>
              </w:rPr>
              <w:t>€</w:t>
            </w:r>
            <w:r w:rsidRPr="00645532">
              <w:rPr>
                <w:lang w:bidi="el-GR"/>
              </w:rPr>
              <w:t xml:space="preserve">, αφαιρέθηκε από το εισόδημα. Έτσι, το συνολικό εισόδημα του νοικοκυριού είναι χαμηλότερο από το όριο, καθιστώντας αυτό το νοικοκυριό δυνητικά επιλέξιμο για ένταξη στο πρόγραμμα. </w:t>
            </w:r>
          </w:p>
          <w:p w:rsidR="003D0496" w:rsidRPr="00344919" w:rsidRDefault="003D0496" w:rsidP="00344919">
            <w:pPr>
              <w:rPr>
                <w:b/>
                <w:i/>
              </w:rPr>
            </w:pPr>
            <w:r w:rsidRPr="00EA76E6">
              <w:rPr>
                <w:b/>
                <w:i/>
                <w:lang w:bidi="el-GR"/>
              </w:rPr>
              <w:t xml:space="preserve">Σημειώστε ότι το εισόδημα υπολογίζεται προ φόρων, αλλά μετά την αφαίρεση των εισφορών για κοινωνική ασφάλιση. </w:t>
            </w:r>
          </w:p>
        </w:tc>
      </w:tr>
    </w:tbl>
    <w:p w:rsidR="00EC08AD" w:rsidRPr="00645532" w:rsidRDefault="00EC08AD" w:rsidP="00344919">
      <w:r w:rsidRPr="00645532">
        <w:rPr>
          <w:lang w:bidi="el-GR"/>
        </w:rPr>
        <w:lastRenderedPageBreak/>
        <w:t xml:space="preserve">Σε περίπτωση που κάποιο ενήλικο μέλος της ωφελούμενης μονάδας βρει εργασία (προσωρινή, περιστασιακή ή μόνιμη) μετά την ένταξη στο πρόγραμμα, αφού πρώτα το δηλώσει, δεν θα λαμβάνονται υπόψη τα ακόλουθα εισοδήματα: </w:t>
      </w:r>
    </w:p>
    <w:p w:rsidR="00EC08AD" w:rsidRPr="00645532" w:rsidRDefault="00EC08AD" w:rsidP="00496694">
      <w:pPr>
        <w:pStyle w:val="a3"/>
        <w:numPr>
          <w:ilvl w:val="0"/>
          <w:numId w:val="27"/>
        </w:numPr>
      </w:pPr>
      <w:r w:rsidRPr="00645532">
        <w:rPr>
          <w:lang w:bidi="el-GR"/>
        </w:rPr>
        <w:t xml:space="preserve">κατά τον πρώτο μήνα της εργασίας το 100% του μισθού, </w:t>
      </w:r>
    </w:p>
    <w:p w:rsidR="003D0496" w:rsidRPr="00645532" w:rsidRDefault="00EC08AD" w:rsidP="00496694">
      <w:pPr>
        <w:pStyle w:val="a3"/>
        <w:numPr>
          <w:ilvl w:val="0"/>
          <w:numId w:val="27"/>
        </w:numPr>
        <w:rPr>
          <w:lang w:bidi="el-GR"/>
        </w:rPr>
      </w:pPr>
      <w:r w:rsidRPr="00645532">
        <w:rPr>
          <w:lang w:bidi="el-GR"/>
        </w:rPr>
        <w:t xml:space="preserve">κατά τους δύο επόμενους μήνες το 40% του μισθού. </w:t>
      </w:r>
    </w:p>
    <w:p w:rsidR="00EC08AD" w:rsidRPr="00645532" w:rsidRDefault="00EC08AD" w:rsidP="00344919">
      <w:pPr>
        <w:rPr>
          <w:lang w:bidi="el-GR"/>
        </w:rPr>
      </w:pPr>
      <w:r w:rsidRPr="00645532">
        <w:rPr>
          <w:lang w:bidi="el-GR"/>
        </w:rPr>
        <w:t xml:space="preserve">Τα κριτήρια ένταξης στο πρόγραμμα επανεξετάζονται και η παροχή του </w:t>
      </w:r>
      <w:r w:rsidR="006B3FD8" w:rsidRPr="00645532">
        <w:rPr>
          <w:lang w:bidi="el-GR"/>
        </w:rPr>
        <w:t>Κ.Ε.Α.</w:t>
      </w:r>
      <w:r w:rsidRPr="00645532">
        <w:rPr>
          <w:lang w:bidi="el-GR"/>
        </w:rPr>
        <w:t xml:space="preserve"> διακόπτεται, εάν το εισόδημα από τη νέα εργασία έχει ως συνέπεια να υπερβαίνει το νοικοκυριό τα σχετικά όρια.</w:t>
      </w:r>
    </w:p>
    <w:p w:rsidR="00645532" w:rsidRDefault="00EC08AD" w:rsidP="00344919">
      <w:pPr>
        <w:rPr>
          <w:lang w:bidi="el-GR"/>
        </w:rPr>
      </w:pPr>
      <w:r w:rsidRPr="00645532">
        <w:rPr>
          <w:lang w:bidi="el-GR"/>
        </w:rPr>
        <w:t xml:space="preserve">Η </w:t>
      </w:r>
      <w:r w:rsidR="003D0496" w:rsidRPr="00645532">
        <w:rPr>
          <w:lang w:bidi="el-GR"/>
        </w:rPr>
        <w:t xml:space="preserve">ανωτέρω </w:t>
      </w:r>
      <w:r w:rsidRPr="00645532">
        <w:rPr>
          <w:lang w:bidi="el-GR"/>
        </w:rPr>
        <w:t>εξαίρεση από τον υπολογισμό του εισοδήματος δύναται να εφαρμοστεί μια και μόνη φορά σε διάστημα ενός έτους.</w:t>
      </w:r>
      <w:r w:rsidR="003D0496" w:rsidRPr="00645532">
        <w:rPr>
          <w:lang w:bidi="el-GR"/>
        </w:rPr>
        <w:t xml:space="preserve"> </w:t>
      </w:r>
    </w:p>
    <w:p w:rsidR="00EC08AD" w:rsidRPr="00645532" w:rsidRDefault="00645532" w:rsidP="00344919">
      <w:r w:rsidRPr="009046C1">
        <w:rPr>
          <w:b/>
          <w:u w:val="single"/>
          <w:lang w:bidi="el-GR"/>
        </w:rPr>
        <w:t>ΠΑΡΑΔΕΙΓΜΑ</w:t>
      </w:r>
      <w:r w:rsidRPr="00645532">
        <w:rPr>
          <w:lang w:bidi="el-GR"/>
        </w:rPr>
        <w:t xml:space="preserve">: </w:t>
      </w:r>
      <w:r w:rsidRPr="009046C1">
        <w:rPr>
          <w:i/>
          <w:lang w:bidi="el-GR"/>
        </w:rPr>
        <w:t>Σ</w:t>
      </w:r>
      <w:r w:rsidR="003D0496" w:rsidRPr="009046C1">
        <w:rPr>
          <w:i/>
          <w:lang w:bidi="el-GR"/>
        </w:rPr>
        <w:t xml:space="preserve">ε περίπτωση που μέλος του νοικοκυριού βρει και διατηρήσει την εργασία του για 4 μήνες, κατόπιν χάσει την εργασία του (για οποιοδήποτε λόγο) και μετά από π.χ. 3 μήνες βρει άλλη εργασία, η ανωτέρω εξαίρεση θα εφαρμοστεί μόνο </w:t>
      </w:r>
      <w:r w:rsidRPr="009046C1">
        <w:rPr>
          <w:i/>
          <w:lang w:bidi="el-GR"/>
        </w:rPr>
        <w:t>μια φορά (</w:t>
      </w:r>
      <w:r w:rsidR="00955BB1" w:rsidRPr="009046C1">
        <w:rPr>
          <w:i/>
          <w:lang w:bidi="el-GR"/>
        </w:rPr>
        <w:t>την πρώτη που βρήκε εργασία)</w:t>
      </w:r>
      <w:r w:rsidR="003D0496" w:rsidRPr="009046C1">
        <w:rPr>
          <w:i/>
          <w:lang w:bidi="el-GR"/>
        </w:rPr>
        <w:t>.</w:t>
      </w:r>
    </w:p>
    <w:p w:rsidR="008003B4" w:rsidRDefault="00DF5789" w:rsidP="00344919">
      <w:pPr>
        <w:rPr>
          <w:lang w:bidi="el-GR"/>
        </w:rPr>
      </w:pPr>
      <w:r w:rsidRPr="00645532">
        <w:rPr>
          <w:lang w:bidi="el-GR"/>
        </w:rPr>
        <w:t>Παρακάτω παρουσιάζονται συνοπτικά ο ορισμός και οι εξαιρέσεις από τον υπολογισμό του εισοδήματος για την ένταξη στο πρόγραμμα:</w:t>
      </w:r>
    </w:p>
    <w:tbl>
      <w:tblPr>
        <w:tblStyle w:val="a6"/>
        <w:tblW w:w="9596" w:type="dxa"/>
        <w:tblLook w:val="04A0"/>
      </w:tblPr>
      <w:tblGrid>
        <w:gridCol w:w="1951"/>
        <w:gridCol w:w="7645"/>
      </w:tblGrid>
      <w:tr w:rsidR="00713C53" w:rsidRPr="00344919" w:rsidTr="00713C53">
        <w:trPr>
          <w:trHeight w:val="70"/>
        </w:trPr>
        <w:tc>
          <w:tcPr>
            <w:tcW w:w="9596" w:type="dxa"/>
            <w:gridSpan w:val="2"/>
            <w:vAlign w:val="center"/>
          </w:tcPr>
          <w:p w:rsidR="00713C53" w:rsidRPr="00713C53" w:rsidRDefault="00713C53" w:rsidP="0007283C">
            <w:pPr>
              <w:pStyle w:val="5"/>
              <w:outlineLvl w:val="4"/>
              <w:rPr>
                <w:rFonts w:eastAsia="Cambria"/>
                <w:lang w:bidi="el-GR"/>
              </w:rPr>
            </w:pPr>
            <w:r w:rsidRPr="00713C53">
              <w:rPr>
                <w:rFonts w:eastAsia="Cambria"/>
                <w:lang w:bidi="el-GR"/>
              </w:rPr>
              <w:t>Πίνακας 5: Βασικά χαρακτηριστικά των στοιχείων του Εισοδήματος</w:t>
            </w:r>
          </w:p>
        </w:tc>
      </w:tr>
      <w:tr w:rsidR="00DF5789" w:rsidRPr="00344919" w:rsidTr="00344919">
        <w:tc>
          <w:tcPr>
            <w:tcW w:w="1951" w:type="dxa"/>
            <w:vAlign w:val="center"/>
          </w:tcPr>
          <w:p w:rsidR="00DF5789" w:rsidRPr="00344919" w:rsidRDefault="00DF5789" w:rsidP="00344919">
            <w:pPr>
              <w:spacing w:line="240" w:lineRule="auto"/>
              <w:jc w:val="center"/>
              <w:rPr>
                <w:sz w:val="20"/>
                <w:szCs w:val="20"/>
              </w:rPr>
            </w:pPr>
            <w:r w:rsidRPr="00344919">
              <w:rPr>
                <w:rFonts w:eastAsia="Cambria" w:cs="Cambria"/>
                <w:sz w:val="20"/>
                <w:szCs w:val="20"/>
                <w:lang w:bidi="el-GR"/>
              </w:rPr>
              <w:t>Είδος εισοδήματος</w:t>
            </w:r>
          </w:p>
        </w:tc>
        <w:tc>
          <w:tcPr>
            <w:tcW w:w="7645" w:type="dxa"/>
            <w:vAlign w:val="center"/>
          </w:tcPr>
          <w:p w:rsidR="00DF5789" w:rsidRPr="00344919" w:rsidRDefault="00DF5789" w:rsidP="00496694">
            <w:pPr>
              <w:pStyle w:val="a3"/>
              <w:numPr>
                <w:ilvl w:val="0"/>
                <w:numId w:val="2"/>
              </w:numPr>
              <w:spacing w:line="240" w:lineRule="auto"/>
              <w:ind w:left="342" w:hanging="342"/>
              <w:rPr>
                <w:sz w:val="20"/>
                <w:szCs w:val="20"/>
              </w:rPr>
            </w:pPr>
            <w:r w:rsidRPr="00344919">
              <w:rPr>
                <w:rFonts w:eastAsia="Cambria" w:cs="Cambria"/>
                <w:sz w:val="20"/>
                <w:szCs w:val="20"/>
                <w:lang w:bidi="el-GR"/>
              </w:rPr>
              <w:t>Ακαθάριστο (προ φόρων και μετά την αφαίρεση των εισφορών για κοινωνική ασφάλιση)</w:t>
            </w:r>
          </w:p>
          <w:p w:rsidR="00DF5789" w:rsidRPr="00344919" w:rsidRDefault="00DF5789" w:rsidP="00496694">
            <w:pPr>
              <w:pStyle w:val="a3"/>
              <w:numPr>
                <w:ilvl w:val="0"/>
                <w:numId w:val="2"/>
              </w:numPr>
              <w:spacing w:line="240" w:lineRule="auto"/>
              <w:ind w:left="342" w:hanging="342"/>
              <w:rPr>
                <w:sz w:val="20"/>
                <w:szCs w:val="20"/>
              </w:rPr>
            </w:pPr>
            <w:r w:rsidRPr="00344919">
              <w:rPr>
                <w:rFonts w:eastAsia="Cambria" w:cs="Cambria"/>
                <w:sz w:val="20"/>
                <w:szCs w:val="20"/>
                <w:lang w:bidi="el-GR"/>
              </w:rPr>
              <w:t>Όλες οι πηγές εισοδήματος: εισόδημα από εργασία, γεωργικό εισόδημα, εισόδημα από μισθώματα, εισόδημα από κοινωνικές παροχές (όπως οικογενειακά επιδόματα, επίδομα ανεργίας κλπ.)</w:t>
            </w:r>
          </w:p>
        </w:tc>
      </w:tr>
      <w:tr w:rsidR="00DF5789" w:rsidRPr="00344919" w:rsidTr="00344919">
        <w:tc>
          <w:tcPr>
            <w:tcW w:w="1951" w:type="dxa"/>
            <w:vAlign w:val="center"/>
          </w:tcPr>
          <w:p w:rsidR="00DF5789" w:rsidRPr="00344919" w:rsidRDefault="00DF5789" w:rsidP="00344919">
            <w:pPr>
              <w:spacing w:line="240" w:lineRule="auto"/>
              <w:jc w:val="center"/>
              <w:rPr>
                <w:sz w:val="20"/>
                <w:szCs w:val="20"/>
              </w:rPr>
            </w:pPr>
            <w:r w:rsidRPr="00344919">
              <w:rPr>
                <w:rFonts w:eastAsia="Cambria" w:cs="Cambria"/>
                <w:sz w:val="20"/>
                <w:szCs w:val="20"/>
                <w:lang w:bidi="el-GR"/>
              </w:rPr>
              <w:t>Εισόδημα που εξαιρείται</w:t>
            </w:r>
          </w:p>
        </w:tc>
        <w:tc>
          <w:tcPr>
            <w:tcW w:w="7645" w:type="dxa"/>
            <w:vAlign w:val="center"/>
          </w:tcPr>
          <w:p w:rsidR="00DF5789" w:rsidRPr="00344919" w:rsidRDefault="00DF5789" w:rsidP="00496694">
            <w:pPr>
              <w:pStyle w:val="a3"/>
              <w:numPr>
                <w:ilvl w:val="0"/>
                <w:numId w:val="2"/>
              </w:numPr>
              <w:spacing w:line="240" w:lineRule="auto"/>
              <w:ind w:left="342" w:hanging="342"/>
              <w:rPr>
                <w:sz w:val="20"/>
                <w:szCs w:val="20"/>
              </w:rPr>
            </w:pPr>
            <w:r w:rsidRPr="00344919">
              <w:rPr>
                <w:rFonts w:eastAsia="Cambria" w:cs="Cambria"/>
                <w:sz w:val="20"/>
                <w:szCs w:val="20"/>
                <w:lang w:bidi="el-GR"/>
              </w:rPr>
              <w:t>Εισόδημα από τα μη ανταποδοτικά επιδόματα αναπηρίας</w:t>
            </w:r>
          </w:p>
          <w:p w:rsidR="00DF5789" w:rsidRPr="00344919" w:rsidRDefault="00DF5789" w:rsidP="00496694">
            <w:pPr>
              <w:pStyle w:val="a3"/>
              <w:numPr>
                <w:ilvl w:val="0"/>
                <w:numId w:val="2"/>
              </w:numPr>
              <w:spacing w:line="240" w:lineRule="auto"/>
              <w:ind w:left="342" w:hanging="342"/>
              <w:rPr>
                <w:sz w:val="20"/>
                <w:szCs w:val="20"/>
              </w:rPr>
            </w:pPr>
            <w:r w:rsidRPr="00344919">
              <w:rPr>
                <w:rFonts w:eastAsia="Cambria" w:cs="Cambria"/>
                <w:sz w:val="20"/>
                <w:szCs w:val="20"/>
                <w:lang w:bidi="el-GR"/>
              </w:rPr>
              <w:t>Εισόδημα από επίδομα αναδοχής</w:t>
            </w:r>
          </w:p>
          <w:p w:rsidR="00DF5789" w:rsidRPr="00344919" w:rsidRDefault="00DF5789" w:rsidP="00496694">
            <w:pPr>
              <w:pStyle w:val="a3"/>
              <w:numPr>
                <w:ilvl w:val="0"/>
                <w:numId w:val="2"/>
              </w:numPr>
              <w:spacing w:line="240" w:lineRule="auto"/>
              <w:ind w:left="342" w:hanging="342"/>
              <w:rPr>
                <w:sz w:val="20"/>
                <w:szCs w:val="20"/>
              </w:rPr>
            </w:pPr>
            <w:r w:rsidRPr="00344919">
              <w:rPr>
                <w:rFonts w:eastAsia="Cambria" w:cs="Cambria"/>
                <w:sz w:val="20"/>
                <w:szCs w:val="20"/>
                <w:lang w:bidi="el-GR"/>
              </w:rPr>
              <w:t>Το 20% του καθαρού εισοδήματος από μισθωτές υπηρεσίες, συμπεριλαμβανομένων υπηρεσιών που παρέχονται με δελτίο παροχής υπηρεσιών ή εργόσημο, καθώς και του ποσού από πηγές κατάρτισης, προγράμματα κοινωφελούς εργασίας ή οποιοδήποτε άλλο πρόγραμμα εργασίας</w:t>
            </w:r>
          </w:p>
          <w:p w:rsidR="00DF5789" w:rsidRPr="00344919" w:rsidRDefault="00DF5789" w:rsidP="00496694">
            <w:pPr>
              <w:pStyle w:val="a3"/>
              <w:numPr>
                <w:ilvl w:val="0"/>
                <w:numId w:val="2"/>
              </w:numPr>
              <w:spacing w:line="240" w:lineRule="auto"/>
              <w:ind w:left="342" w:hanging="342"/>
              <w:rPr>
                <w:sz w:val="20"/>
                <w:szCs w:val="20"/>
              </w:rPr>
            </w:pPr>
            <w:r w:rsidRPr="00344919">
              <w:rPr>
                <w:rFonts w:eastAsia="Cambria" w:cs="Cambria"/>
                <w:sz w:val="20"/>
                <w:szCs w:val="20"/>
                <w:lang w:bidi="el-GR"/>
              </w:rPr>
              <w:t xml:space="preserve">Σε περίπτωση που κάποιο μέλος της ωφελούμενης μονάδας βρει εργασία (προσωρινή, περιστασιακή ή μόνιμη) δεν θα λαμβάνονται υπόψη τα ακόλουθα εισοδήματα: α) το 100% του μισθού από τη νέα εργασία δεν θα συνυπολογίζεται στον υπολογισμό του εισοδήματος κατά τον πρώτο μήνα, β) το 40% του μισθού από τη νέα εργασία δεν θα συνυπολογίζεται κατά τους επόμενους 2 μήνες. Η παραπάνω παράλειψη συνυπολογισμού από τον υπολογισμό του εισοδήματος για το πρόγραμμα </w:t>
            </w:r>
            <w:r w:rsidR="006B3FD8" w:rsidRPr="00344919">
              <w:rPr>
                <w:rFonts w:eastAsia="Cambria" w:cs="Cambria"/>
                <w:sz w:val="20"/>
                <w:szCs w:val="20"/>
                <w:lang w:bidi="el-GR"/>
              </w:rPr>
              <w:lastRenderedPageBreak/>
              <w:t>Κ.Ε.Α.</w:t>
            </w:r>
            <w:r w:rsidRPr="00344919">
              <w:rPr>
                <w:rFonts w:eastAsia="Cambria" w:cs="Cambria"/>
                <w:sz w:val="20"/>
                <w:szCs w:val="20"/>
                <w:lang w:bidi="el-GR"/>
              </w:rPr>
              <w:t xml:space="preserve"> θα παρέχεται μόνο μία φορά σε διάστημα ενός έτους από την έναρξη ισχύος της.</w:t>
            </w:r>
          </w:p>
        </w:tc>
      </w:tr>
      <w:tr w:rsidR="00DF5789" w:rsidRPr="00344919" w:rsidTr="00344919">
        <w:tc>
          <w:tcPr>
            <w:tcW w:w="1951" w:type="dxa"/>
            <w:vAlign w:val="center"/>
          </w:tcPr>
          <w:p w:rsidR="00DF5789" w:rsidRPr="00344919" w:rsidRDefault="00DF5789" w:rsidP="00344919">
            <w:pPr>
              <w:spacing w:line="240" w:lineRule="auto"/>
              <w:jc w:val="center"/>
              <w:rPr>
                <w:sz w:val="20"/>
                <w:szCs w:val="20"/>
              </w:rPr>
            </w:pPr>
            <w:r w:rsidRPr="00344919">
              <w:rPr>
                <w:rFonts w:eastAsia="Cambria" w:cs="Cambria"/>
                <w:sz w:val="20"/>
                <w:szCs w:val="20"/>
                <w:lang w:bidi="el-GR"/>
              </w:rPr>
              <w:lastRenderedPageBreak/>
              <w:t>Περίοδος αναφοράς για τον Υπολογισμό του Εισοδήματος</w:t>
            </w:r>
          </w:p>
        </w:tc>
        <w:tc>
          <w:tcPr>
            <w:tcW w:w="7645" w:type="dxa"/>
            <w:vAlign w:val="center"/>
          </w:tcPr>
          <w:p w:rsidR="00DF5789" w:rsidRPr="00344919" w:rsidRDefault="00DF5789" w:rsidP="00496694">
            <w:pPr>
              <w:pStyle w:val="a3"/>
              <w:numPr>
                <w:ilvl w:val="0"/>
                <w:numId w:val="2"/>
              </w:numPr>
              <w:spacing w:line="240" w:lineRule="auto"/>
              <w:ind w:left="342" w:hanging="342"/>
              <w:rPr>
                <w:sz w:val="20"/>
                <w:szCs w:val="20"/>
              </w:rPr>
            </w:pPr>
            <w:r w:rsidRPr="00344919">
              <w:rPr>
                <w:rFonts w:eastAsia="Cambria" w:cs="Cambria"/>
                <w:sz w:val="20"/>
                <w:szCs w:val="20"/>
                <w:lang w:bidi="el-GR"/>
              </w:rPr>
              <w:t>Έξι μήνες πριν από τον μήνα υποβολής των αιτήσεων.</w:t>
            </w:r>
          </w:p>
        </w:tc>
      </w:tr>
    </w:tbl>
    <w:p w:rsidR="009D2F75" w:rsidRPr="000407F2" w:rsidRDefault="009D2F75">
      <w:pPr>
        <w:spacing w:before="0" w:after="160" w:line="259" w:lineRule="auto"/>
        <w:jc w:val="left"/>
        <w:rPr>
          <w:rFonts w:eastAsia="Cambria" w:cstheme="majorBidi"/>
          <w:b/>
          <w:color w:val="2E74B5" w:themeColor="accent1" w:themeShade="BF"/>
          <w:sz w:val="32"/>
          <w:szCs w:val="32"/>
          <w:lang w:bidi="el-GR"/>
        </w:rPr>
      </w:pPr>
      <w:bookmarkStart w:id="32" w:name="_Toc472694916"/>
      <w:r w:rsidRPr="000407F2">
        <w:rPr>
          <w:rFonts w:eastAsia="Cambria"/>
          <w:lang w:bidi="el-GR"/>
        </w:rPr>
        <w:br w:type="page"/>
      </w:r>
    </w:p>
    <w:p w:rsidR="00DF5789" w:rsidRPr="00645532" w:rsidRDefault="00A02374" w:rsidP="00A02374">
      <w:pPr>
        <w:pStyle w:val="1"/>
        <w:rPr>
          <w:rFonts w:eastAsia="Cambria"/>
          <w:b w:val="0"/>
          <w:lang w:bidi="el-GR"/>
        </w:rPr>
      </w:pPr>
      <w:bookmarkStart w:id="33" w:name="_Toc472933004"/>
      <w:r>
        <w:rPr>
          <w:rFonts w:eastAsia="Cambria"/>
          <w:lang w:val="en-US" w:bidi="el-GR"/>
        </w:rPr>
        <w:lastRenderedPageBreak/>
        <w:t xml:space="preserve">5. </w:t>
      </w:r>
      <w:r w:rsidR="003D0496" w:rsidRPr="00645532">
        <w:rPr>
          <w:rFonts w:eastAsia="Cambria"/>
          <w:lang w:bidi="el-GR"/>
        </w:rPr>
        <w:t>Διαδικασία Υποβολής της Αίτησης</w:t>
      </w:r>
      <w:bookmarkEnd w:id="32"/>
      <w:bookmarkEnd w:id="33"/>
    </w:p>
    <w:tbl>
      <w:tblPr>
        <w:tblStyle w:val="a6"/>
        <w:tblW w:w="0" w:type="auto"/>
        <w:shd w:val="clear" w:color="auto" w:fill="5B9BD5" w:themeFill="accent1"/>
        <w:tblLook w:val="04A0"/>
      </w:tblPr>
      <w:tblGrid>
        <w:gridCol w:w="9350"/>
      </w:tblGrid>
      <w:tr w:rsidR="00DF5789" w:rsidRPr="00645532" w:rsidTr="00E60384">
        <w:tc>
          <w:tcPr>
            <w:tcW w:w="9350" w:type="dxa"/>
            <w:shd w:val="clear" w:color="auto" w:fill="5B9BD5" w:themeFill="accent1"/>
          </w:tcPr>
          <w:p w:rsidR="00DF5789" w:rsidRPr="00645532" w:rsidRDefault="00DF5789" w:rsidP="00C958C0">
            <w:pPr>
              <w:spacing w:after="160"/>
              <w:rPr>
                <w:rFonts w:ascii="Cambria" w:hAnsi="Cambria"/>
                <w:sz w:val="20"/>
                <w:szCs w:val="20"/>
              </w:rPr>
            </w:pPr>
            <w:r w:rsidRPr="00645532">
              <w:rPr>
                <w:rFonts w:ascii="Cambria" w:eastAsia="Cambria" w:hAnsi="Cambria" w:cs="Cambria"/>
                <w:sz w:val="20"/>
                <w:szCs w:val="20"/>
                <w:lang w:bidi="el-GR"/>
              </w:rPr>
              <w:t xml:space="preserve">Μέσω της διαδικασίας υποβολής της αίτησης καταγράφονται οι αρχικές πληροφορίες των αιτούντων. Επομένως, είναι καίριας σημασίας όλοι όσοι εμπλέκονται στη διαδικασία αυτή να γνωρίζουν πολύ καλά όχι μόνο τη διαδικασία, αλλά επίσης και τον τύπο και τη μορφή της πληροφόρησης που ζητείται στην αίτηση. </w:t>
            </w:r>
          </w:p>
          <w:p w:rsidR="00DF5789" w:rsidRPr="00645532" w:rsidRDefault="00DF5789" w:rsidP="00C958C0">
            <w:pPr>
              <w:spacing w:after="160"/>
              <w:rPr>
                <w:rFonts w:ascii="Cambria" w:hAnsi="Cambria"/>
                <w:sz w:val="20"/>
                <w:szCs w:val="20"/>
              </w:rPr>
            </w:pPr>
            <w:r w:rsidRPr="00645532">
              <w:rPr>
                <w:rFonts w:ascii="Cambria" w:eastAsia="Cambria" w:hAnsi="Cambria" w:cs="Cambria"/>
                <w:i/>
                <w:sz w:val="20"/>
                <w:szCs w:val="20"/>
                <w:lang w:bidi="el-GR"/>
              </w:rPr>
              <w:t>Πού υποβάλλεται η αίτηση</w:t>
            </w:r>
            <w:r w:rsidRPr="00645532">
              <w:rPr>
                <w:rFonts w:ascii="Cambria" w:eastAsia="Cambria" w:hAnsi="Cambria" w:cs="Cambria"/>
                <w:sz w:val="20"/>
                <w:szCs w:val="20"/>
                <w:lang w:bidi="el-GR"/>
              </w:rPr>
              <w:t>: στους δήμους, στα ΚΕΠ ή απευθείας από τον αιτούντα.</w:t>
            </w:r>
          </w:p>
          <w:p w:rsidR="00DF5789" w:rsidRPr="00645532" w:rsidRDefault="00DF5789" w:rsidP="00C958C0">
            <w:pPr>
              <w:spacing w:after="160"/>
              <w:rPr>
                <w:rFonts w:ascii="Cambria" w:hAnsi="Cambria"/>
                <w:sz w:val="20"/>
                <w:szCs w:val="20"/>
              </w:rPr>
            </w:pPr>
            <w:r w:rsidRPr="00645532">
              <w:rPr>
                <w:rFonts w:ascii="Cambria" w:eastAsia="Cambria" w:hAnsi="Cambria" w:cs="Cambria"/>
                <w:i/>
                <w:sz w:val="20"/>
                <w:szCs w:val="20"/>
                <w:lang w:bidi="el-GR"/>
              </w:rPr>
              <w:t>Ποιος θα πρέπει να υποβάλει την αίτηση</w:t>
            </w:r>
            <w:r w:rsidRPr="00645532">
              <w:rPr>
                <w:rFonts w:ascii="Cambria" w:eastAsia="Cambria" w:hAnsi="Cambria" w:cs="Cambria"/>
                <w:sz w:val="20"/>
                <w:szCs w:val="20"/>
                <w:lang w:bidi="el-GR"/>
              </w:rPr>
              <w:t>: ο υπόχρεος υποβολής φορολογικής δήλωσης ή ο/η σύζυγος του υπόχρεου υποβολής φορολογικής δήλωσης.</w:t>
            </w:r>
          </w:p>
          <w:p w:rsidR="00DF5789" w:rsidRPr="00645532" w:rsidRDefault="00DF5789" w:rsidP="00C958C0">
            <w:pPr>
              <w:spacing w:after="160"/>
              <w:rPr>
                <w:rFonts w:ascii="Cambria" w:hAnsi="Cambria"/>
                <w:sz w:val="20"/>
                <w:szCs w:val="20"/>
              </w:rPr>
            </w:pPr>
            <w:r w:rsidRPr="00645532">
              <w:rPr>
                <w:rFonts w:ascii="Cambria" w:eastAsia="Cambria" w:hAnsi="Cambria" w:cs="Cambria"/>
                <w:i/>
                <w:sz w:val="20"/>
                <w:szCs w:val="20"/>
                <w:lang w:bidi="el-GR"/>
              </w:rPr>
              <w:t>Ποιος θα πρέπει να υπογράψει το έντυπο συναίνεσης</w:t>
            </w:r>
            <w:r w:rsidRPr="00645532">
              <w:rPr>
                <w:rFonts w:ascii="Cambria" w:eastAsia="Cambria" w:hAnsi="Cambria" w:cs="Cambria"/>
                <w:sz w:val="20"/>
                <w:szCs w:val="20"/>
                <w:lang w:bidi="el-GR"/>
              </w:rPr>
              <w:t>: όλα τα ενήλικα μέλη του νοικοκυριού, συμπεριλαμβανομένων και των φιλοξενουμένων μελών.</w:t>
            </w:r>
            <w:r w:rsidR="002204B1" w:rsidRPr="00645532">
              <w:rPr>
                <w:rFonts w:ascii="Cambria" w:hAnsi="Cambria"/>
                <w:sz w:val="20"/>
                <w:szCs w:val="20"/>
              </w:rPr>
              <w:t xml:space="preserve"> </w:t>
            </w:r>
            <w:r w:rsidR="002204B1" w:rsidRPr="00344919">
              <w:t>Υπογραμμίζεται ότι το έντυπο συναίνεσης πρέπει να φέρει θεώρηση του γνήσιου της υπογραφής.</w:t>
            </w:r>
          </w:p>
        </w:tc>
      </w:tr>
    </w:tbl>
    <w:p w:rsidR="00DF5789" w:rsidRPr="00645532" w:rsidRDefault="00DF5789" w:rsidP="00C958C0">
      <w:pPr>
        <w:spacing w:line="240" w:lineRule="auto"/>
        <w:rPr>
          <w:rFonts w:ascii="Cambria" w:hAnsi="Cambria"/>
        </w:rPr>
      </w:pPr>
    </w:p>
    <w:p w:rsidR="00DF5789" w:rsidRPr="00645532" w:rsidRDefault="00284987" w:rsidP="009D2F75">
      <w:pPr>
        <w:pStyle w:val="2"/>
      </w:pPr>
      <w:bookmarkStart w:id="34" w:name="_Toc472694917"/>
      <w:bookmarkStart w:id="35" w:name="_Toc472933005"/>
      <w:r w:rsidRPr="00645532">
        <w:rPr>
          <w:rFonts w:eastAsia="Cambria"/>
          <w:lang w:bidi="el-GR"/>
        </w:rPr>
        <w:t>1.</w:t>
      </w:r>
      <w:r w:rsidR="00B91413" w:rsidRPr="00645532">
        <w:rPr>
          <w:rFonts w:eastAsia="Cambria"/>
          <w:lang w:bidi="el-GR"/>
        </w:rPr>
        <w:t xml:space="preserve"> </w:t>
      </w:r>
      <w:r w:rsidR="00DF5789" w:rsidRPr="00645532">
        <w:rPr>
          <w:rFonts w:eastAsia="Cambria"/>
          <w:lang w:bidi="el-GR"/>
        </w:rPr>
        <w:t>Υποβολή της Αίτησης</w:t>
      </w:r>
      <w:bookmarkEnd w:id="34"/>
      <w:bookmarkEnd w:id="35"/>
    </w:p>
    <w:p w:rsidR="00DF5789" w:rsidRPr="00645532" w:rsidRDefault="002204B1" w:rsidP="00344919">
      <w:pPr>
        <w:rPr>
          <w:lang w:bidi="el-GR"/>
        </w:rPr>
      </w:pPr>
      <w:r w:rsidRPr="00344919">
        <w:rPr>
          <w:b/>
          <w:lang w:bidi="el-GR"/>
        </w:rPr>
        <w:t>Αιτήσεις για το πρόγραμμα μπορούν να υποβληθούν ηλεκτρονικά, είτε μέσω των Δήμων και</w:t>
      </w:r>
      <w:r w:rsidR="00DF5789" w:rsidRPr="00344919">
        <w:rPr>
          <w:b/>
          <w:lang w:bidi="el-GR"/>
        </w:rPr>
        <w:t xml:space="preserve"> των ΚΕΠ</w:t>
      </w:r>
      <w:r w:rsidRPr="00344919">
        <w:rPr>
          <w:b/>
          <w:lang w:bidi="el-GR"/>
        </w:rPr>
        <w:t xml:space="preserve"> των Δήμων</w:t>
      </w:r>
      <w:r w:rsidR="00DF5789" w:rsidRPr="00344919">
        <w:rPr>
          <w:b/>
          <w:lang w:bidi="el-GR"/>
        </w:rPr>
        <w:t xml:space="preserve"> ή από </w:t>
      </w:r>
      <w:r w:rsidRPr="00344919">
        <w:rPr>
          <w:b/>
          <w:lang w:bidi="el-GR"/>
        </w:rPr>
        <w:t>από τους αιτούντες απευθείας,</w:t>
      </w:r>
      <w:r w:rsidR="00DF5789" w:rsidRPr="00344919">
        <w:rPr>
          <w:b/>
          <w:lang w:bidi="el-GR"/>
        </w:rPr>
        <w:t xml:space="preserve"> </w:t>
      </w:r>
      <w:r w:rsidRPr="00344919">
        <w:rPr>
          <w:b/>
          <w:lang w:bidi="el-GR"/>
        </w:rPr>
        <w:t>συμπληρώνοντας</w:t>
      </w:r>
      <w:r w:rsidR="00DF5789" w:rsidRPr="00344919">
        <w:rPr>
          <w:b/>
          <w:lang w:bidi="el-GR"/>
        </w:rPr>
        <w:t xml:space="preserve"> την αίτηση που διατίθεται ηλεκτρονικά στην ιστοσελίδα</w:t>
      </w:r>
      <w:r w:rsidR="00DF5789" w:rsidRPr="00645532">
        <w:rPr>
          <w:lang w:bidi="el-GR"/>
        </w:rPr>
        <w:t xml:space="preserve"> </w:t>
      </w:r>
      <w:hyperlink r:id="rId14" w:history="1">
        <w:r w:rsidR="00DF5789" w:rsidRPr="00645532">
          <w:rPr>
            <w:rStyle w:val="-"/>
            <w:rFonts w:ascii="Cambria" w:hAnsi="Cambria"/>
            <w:lang w:val="en-US"/>
          </w:rPr>
          <w:t>www</w:t>
        </w:r>
        <w:r w:rsidR="00DF5789" w:rsidRPr="00645532">
          <w:rPr>
            <w:rStyle w:val="-"/>
            <w:rFonts w:ascii="Cambria" w:hAnsi="Cambria"/>
          </w:rPr>
          <w:t>.</w:t>
        </w:r>
        <w:r w:rsidR="00DF5789" w:rsidRPr="00645532">
          <w:rPr>
            <w:rStyle w:val="-"/>
            <w:rFonts w:ascii="Cambria" w:hAnsi="Cambria"/>
            <w:lang w:val="en-US"/>
          </w:rPr>
          <w:t>keaprogram</w:t>
        </w:r>
        <w:r w:rsidR="00DF5789" w:rsidRPr="00645532">
          <w:rPr>
            <w:rStyle w:val="-"/>
            <w:rFonts w:ascii="Cambria" w:hAnsi="Cambria"/>
          </w:rPr>
          <w:t>.</w:t>
        </w:r>
        <w:r w:rsidR="00DF5789" w:rsidRPr="00645532">
          <w:rPr>
            <w:rStyle w:val="-"/>
            <w:rFonts w:ascii="Cambria" w:hAnsi="Cambria"/>
            <w:lang w:val="en-US"/>
          </w:rPr>
          <w:t>gr</w:t>
        </w:r>
      </w:hyperlink>
      <w:r w:rsidR="00A26C48">
        <w:t>.</w:t>
      </w:r>
      <w:r w:rsidR="00DF5789" w:rsidRPr="00645532">
        <w:rPr>
          <w:lang w:bidi="el-GR"/>
        </w:rPr>
        <w:t xml:space="preserve"> Η προθεσμία για τη διαδικασία υποβολής αιτήσεων είναι ανοιχτή και </w:t>
      </w:r>
      <w:r w:rsidR="002E37D1" w:rsidRPr="00645532">
        <w:rPr>
          <w:lang w:bidi="el-GR"/>
        </w:rPr>
        <w:t>η αίτηση μπορεί να υποβληθεί</w:t>
      </w:r>
      <w:r w:rsidR="00DF5789" w:rsidRPr="00645532">
        <w:rPr>
          <w:lang w:bidi="el-GR"/>
        </w:rPr>
        <w:t xml:space="preserve"> καθ’ όλη τη διάρκεια </w:t>
      </w:r>
      <w:r w:rsidR="002E37D1" w:rsidRPr="00645532">
        <w:rPr>
          <w:lang w:bidi="el-GR"/>
        </w:rPr>
        <w:t xml:space="preserve">εφαρμογής </w:t>
      </w:r>
      <w:r w:rsidR="00DF5789" w:rsidRPr="00645532">
        <w:rPr>
          <w:lang w:bidi="el-GR"/>
        </w:rPr>
        <w:t>του προγράμματος.</w:t>
      </w:r>
    </w:p>
    <w:p w:rsidR="00284987" w:rsidRPr="00344919" w:rsidRDefault="00284987" w:rsidP="00344919">
      <w:pPr>
        <w:rPr>
          <w:b/>
          <w:lang w:bidi="el-GR"/>
        </w:rPr>
      </w:pPr>
      <w:r w:rsidRPr="00344919">
        <w:rPr>
          <w:b/>
          <w:lang w:bidi="el-GR"/>
        </w:rPr>
        <w:t>ΠΡΟΣΟΧΗ:</w:t>
      </w:r>
    </w:p>
    <w:p w:rsidR="00284987" w:rsidRPr="00645532" w:rsidRDefault="00284987" w:rsidP="00496694">
      <w:pPr>
        <w:pStyle w:val="a3"/>
        <w:numPr>
          <w:ilvl w:val="0"/>
          <w:numId w:val="28"/>
        </w:numPr>
        <w:rPr>
          <w:lang w:bidi="el-GR"/>
        </w:rPr>
      </w:pPr>
      <w:r w:rsidRPr="00645532">
        <w:rPr>
          <w:lang w:bidi="el-GR"/>
        </w:rPr>
        <w:t xml:space="preserve">Σε περίπτωση που το νοικοκυριό απαρτίζεται και από φιλοξενούμενα μέλη, η αίτηση υποβάλλεται αποκλειστικά μόνο μέσω των Δήμων ή των Κ.Ε.Π. </w:t>
      </w:r>
    </w:p>
    <w:p w:rsidR="00284987" w:rsidRPr="00645532" w:rsidRDefault="00284987" w:rsidP="00496694">
      <w:pPr>
        <w:pStyle w:val="a3"/>
        <w:numPr>
          <w:ilvl w:val="0"/>
          <w:numId w:val="28"/>
        </w:numPr>
        <w:rPr>
          <w:lang w:bidi="el-GR"/>
        </w:rPr>
      </w:pPr>
      <w:r w:rsidRPr="00645532">
        <w:rPr>
          <w:lang w:bidi="el-GR"/>
        </w:rPr>
        <w:t>Οι μονογονεϊκές οικογένειες και τα νοικοκυριά με απροστάτευτα τέκνα υποβάλλουν αίτηση αποκλειστικά στους Δήμους.</w:t>
      </w:r>
    </w:p>
    <w:p w:rsidR="00DF5789" w:rsidRPr="00645532" w:rsidRDefault="00DF5789" w:rsidP="00344919">
      <w:pPr>
        <w:rPr>
          <w:lang w:bidi="el-GR"/>
        </w:rPr>
      </w:pPr>
      <w:r w:rsidRPr="00645532">
        <w:rPr>
          <w:b/>
          <w:lang w:bidi="el-GR"/>
        </w:rPr>
        <w:t>Η μονάδα που υποβάλλει την αίτηση είναι το νοικοκυριό</w:t>
      </w:r>
      <w:r w:rsidRPr="00645532">
        <w:rPr>
          <w:lang w:bidi="el-GR"/>
        </w:rPr>
        <w:t xml:space="preserve">, τουτέστιν, συμπληρώνεται ένα έντυπο αίτησης από όλα τα άτομα που διαβιούν κάτω από την ίδια στέγη. </w:t>
      </w:r>
    </w:p>
    <w:p w:rsidR="0016422E" w:rsidRPr="00645532" w:rsidRDefault="0016422E" w:rsidP="00344919">
      <w:pPr>
        <w:rPr>
          <w:lang w:bidi="el-GR"/>
        </w:rPr>
      </w:pPr>
      <w:r w:rsidRPr="00645532">
        <w:rPr>
          <w:lang w:bidi="el-GR"/>
        </w:rPr>
        <w:t xml:space="preserve">Απαραίτητη προϋπόθεση για την οριστική υποβολή της αίτησης αποτελεί η </w:t>
      </w:r>
      <w:r w:rsidRPr="00645532">
        <w:rPr>
          <w:b/>
          <w:lang w:bidi="el-GR"/>
        </w:rPr>
        <w:t>συμπλήρωση όλων των υποχρεωτικών πεδίων</w:t>
      </w:r>
      <w:r w:rsidRPr="00645532">
        <w:rPr>
          <w:lang w:bidi="el-GR"/>
        </w:rPr>
        <w:t xml:space="preserve"> της. Επιπλέον, οι αιτούντες δηλώνουν υποχρεωτικά στην αίτηση τα στοιχεία επικοινωνίας τους και συγκεκριμένα, διεύθυνση ηλεκτρονικής αλληλογραφίας και αριθμό κινητού τηλεφώνου.</w:t>
      </w:r>
    </w:p>
    <w:p w:rsidR="00284987" w:rsidRPr="00645532" w:rsidRDefault="00284987" w:rsidP="00344919">
      <w:pPr>
        <w:rPr>
          <w:lang w:bidi="el-GR"/>
        </w:rPr>
      </w:pPr>
      <w:r w:rsidRPr="00645532">
        <w:rPr>
          <w:lang w:bidi="el-GR"/>
        </w:rPr>
        <w:t>Ο ακόλουθος πίνακας συνοψίζει τα στοιχεία που ζητούνται κατά τη διαδικασία της αίτησης:</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930"/>
        <w:gridCol w:w="1840"/>
        <w:gridCol w:w="4176"/>
      </w:tblGrid>
      <w:tr w:rsidR="00284987" w:rsidRPr="00713C53" w:rsidTr="001074AD">
        <w:trPr>
          <w:jc w:val="center"/>
        </w:trPr>
        <w:tc>
          <w:tcPr>
            <w:tcW w:w="8946" w:type="dxa"/>
            <w:gridSpan w:val="3"/>
            <w:tcBorders>
              <w:bottom w:val="nil"/>
            </w:tcBorders>
            <w:shd w:val="clear" w:color="auto" w:fill="FFFFFF" w:themeFill="background1"/>
          </w:tcPr>
          <w:p w:rsidR="00284987" w:rsidRPr="00713C53" w:rsidRDefault="00284987" w:rsidP="0007283C">
            <w:pPr>
              <w:pStyle w:val="5"/>
            </w:pPr>
            <w:r w:rsidRPr="00713C53">
              <w:rPr>
                <w:rFonts w:eastAsia="Cambria"/>
                <w:lang w:bidi="el-GR"/>
              </w:rPr>
              <w:t xml:space="preserve">Πίνακας </w:t>
            </w:r>
            <w:r w:rsidR="00713C53" w:rsidRPr="00713C53">
              <w:rPr>
                <w:rFonts w:eastAsia="Cambria"/>
                <w:lang w:bidi="el-GR"/>
              </w:rPr>
              <w:t>6</w:t>
            </w:r>
            <w:r w:rsidRPr="00713C53">
              <w:rPr>
                <w:rFonts w:eastAsia="Cambria"/>
                <w:lang w:bidi="el-GR"/>
              </w:rPr>
              <w:t xml:space="preserve"> Στοιχεία για την Αίτηση και Βασικά Κριτήρια Ένταξης</w:t>
            </w:r>
          </w:p>
        </w:tc>
      </w:tr>
      <w:tr w:rsidR="00284987" w:rsidRPr="00713C53" w:rsidTr="001074AD">
        <w:trPr>
          <w:jc w:val="center"/>
        </w:trPr>
        <w:tc>
          <w:tcPr>
            <w:tcW w:w="2930" w:type="dxa"/>
            <w:tcBorders>
              <w:top w:val="nil"/>
              <w:bottom w:val="single" w:sz="4" w:space="0" w:color="auto"/>
              <w:right w:val="single" w:sz="4" w:space="0" w:color="auto"/>
            </w:tcBorders>
            <w:shd w:val="clear" w:color="auto" w:fill="E2EFD9" w:themeFill="accent6" w:themeFillTint="33"/>
          </w:tcPr>
          <w:p w:rsidR="00284987" w:rsidRPr="00713C53" w:rsidRDefault="00284987" w:rsidP="001074AD">
            <w:pPr>
              <w:spacing w:before="0" w:after="0" w:line="240" w:lineRule="auto"/>
              <w:rPr>
                <w:b/>
                <w:sz w:val="18"/>
                <w:szCs w:val="18"/>
              </w:rPr>
            </w:pPr>
            <w:r w:rsidRPr="00713C53">
              <w:rPr>
                <w:rFonts w:eastAsia="Cambria" w:cs="Cambria"/>
                <w:b/>
                <w:sz w:val="18"/>
                <w:szCs w:val="18"/>
                <w:lang w:bidi="el-GR"/>
              </w:rPr>
              <w:t xml:space="preserve"> Στοιχεία και Κριτήρια Ένταξης</w:t>
            </w:r>
          </w:p>
        </w:tc>
        <w:tc>
          <w:tcPr>
            <w:tcW w:w="1840" w:type="dxa"/>
            <w:tcBorders>
              <w:top w:val="nil"/>
              <w:left w:val="single" w:sz="4" w:space="0" w:color="auto"/>
              <w:bottom w:val="single" w:sz="4" w:space="0" w:color="auto"/>
              <w:right w:val="single" w:sz="4" w:space="0" w:color="auto"/>
            </w:tcBorders>
            <w:shd w:val="clear" w:color="auto" w:fill="E2EFD9" w:themeFill="accent6" w:themeFillTint="33"/>
          </w:tcPr>
          <w:p w:rsidR="00284987" w:rsidRPr="00713C53" w:rsidRDefault="00284987" w:rsidP="001074AD">
            <w:pPr>
              <w:spacing w:before="0" w:after="0" w:line="240" w:lineRule="auto"/>
              <w:rPr>
                <w:b/>
                <w:sz w:val="18"/>
                <w:szCs w:val="18"/>
              </w:rPr>
            </w:pPr>
            <w:r w:rsidRPr="00713C53">
              <w:rPr>
                <w:rFonts w:eastAsia="Cambria" w:cs="Cambria"/>
                <w:b/>
                <w:sz w:val="18"/>
                <w:szCs w:val="18"/>
                <w:lang w:bidi="el-GR"/>
              </w:rPr>
              <w:t>Είδος Στοιχείων και Κριτηρίων</w:t>
            </w:r>
          </w:p>
        </w:tc>
        <w:tc>
          <w:tcPr>
            <w:tcW w:w="4176" w:type="dxa"/>
            <w:tcBorders>
              <w:top w:val="nil"/>
              <w:left w:val="single" w:sz="4" w:space="0" w:color="auto"/>
              <w:bottom w:val="single" w:sz="4" w:space="0" w:color="auto"/>
            </w:tcBorders>
            <w:shd w:val="clear" w:color="auto" w:fill="E2EFD9" w:themeFill="accent6" w:themeFillTint="33"/>
          </w:tcPr>
          <w:p w:rsidR="00284987" w:rsidRPr="00713C53" w:rsidRDefault="00284987" w:rsidP="001074AD">
            <w:pPr>
              <w:spacing w:before="0" w:after="0" w:line="240" w:lineRule="auto"/>
              <w:rPr>
                <w:b/>
                <w:sz w:val="18"/>
                <w:szCs w:val="18"/>
              </w:rPr>
            </w:pPr>
            <w:r w:rsidRPr="00713C53">
              <w:rPr>
                <w:rFonts w:eastAsia="Cambria" w:cs="Cambria"/>
                <w:b/>
                <w:sz w:val="18"/>
                <w:szCs w:val="18"/>
                <w:lang w:bidi="el-GR"/>
              </w:rPr>
              <w:t>Σχόλια</w:t>
            </w:r>
          </w:p>
        </w:tc>
      </w:tr>
      <w:tr w:rsidR="00284987" w:rsidRPr="00713C53" w:rsidTr="001074AD">
        <w:trPr>
          <w:jc w:val="center"/>
        </w:trPr>
        <w:tc>
          <w:tcPr>
            <w:tcW w:w="2930" w:type="dxa"/>
            <w:tcBorders>
              <w:top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ΑΜΚΑ</w:t>
            </w:r>
          </w:p>
        </w:tc>
        <w:tc>
          <w:tcPr>
            <w:tcW w:w="1840" w:type="dxa"/>
            <w:tcBorders>
              <w:top w:val="single" w:sz="4" w:space="0" w:color="auto"/>
              <w:left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Ταυτοποίηση</w:t>
            </w:r>
          </w:p>
        </w:tc>
        <w:tc>
          <w:tcPr>
            <w:tcW w:w="4176" w:type="dxa"/>
            <w:tcBorders>
              <w:top w:val="single" w:sz="4" w:space="0" w:color="auto"/>
              <w:left w:val="single" w:sz="4" w:space="0" w:color="auto"/>
              <w:bottom w:val="single" w:sz="4" w:space="0" w:color="auto"/>
            </w:tcBorders>
          </w:tcPr>
          <w:p w:rsidR="00284987" w:rsidRPr="00713C53" w:rsidRDefault="00284987" w:rsidP="001074AD">
            <w:pPr>
              <w:spacing w:before="0" w:after="0" w:line="240" w:lineRule="auto"/>
              <w:rPr>
                <w:sz w:val="18"/>
                <w:szCs w:val="18"/>
              </w:rPr>
            </w:pPr>
            <w:r w:rsidRPr="00713C53">
              <w:rPr>
                <w:rFonts w:eastAsia="Cambria" w:cs="Cambria"/>
                <w:sz w:val="18"/>
                <w:szCs w:val="18"/>
                <w:lang w:bidi="el-GR"/>
              </w:rPr>
              <w:t>Για τον αιτούντα (υπόχρεος υποβολής φορολογικής δήλωσης ή σύζυγος αυτού) και όλα τα άλλα μέλη της ωφελούμενης μονάδας</w:t>
            </w:r>
          </w:p>
        </w:tc>
      </w:tr>
      <w:tr w:rsidR="00284987" w:rsidRPr="00713C53" w:rsidTr="001074AD">
        <w:trPr>
          <w:jc w:val="center"/>
        </w:trPr>
        <w:tc>
          <w:tcPr>
            <w:tcW w:w="2930" w:type="dxa"/>
            <w:tcBorders>
              <w:top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ΑΦΜ</w:t>
            </w:r>
          </w:p>
        </w:tc>
        <w:tc>
          <w:tcPr>
            <w:tcW w:w="1840" w:type="dxa"/>
            <w:tcBorders>
              <w:top w:val="single" w:sz="4" w:space="0" w:color="auto"/>
              <w:left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 xml:space="preserve">Ταυτοποίηση </w:t>
            </w:r>
          </w:p>
        </w:tc>
        <w:tc>
          <w:tcPr>
            <w:tcW w:w="4176" w:type="dxa"/>
            <w:tcBorders>
              <w:top w:val="single" w:sz="4" w:space="0" w:color="auto"/>
              <w:left w:val="single" w:sz="4" w:space="0" w:color="auto"/>
              <w:bottom w:val="single" w:sz="4" w:space="0" w:color="auto"/>
            </w:tcBorders>
          </w:tcPr>
          <w:p w:rsidR="00284987" w:rsidRPr="00713C53" w:rsidRDefault="00284987" w:rsidP="001074AD">
            <w:pPr>
              <w:spacing w:before="0" w:after="0" w:line="240" w:lineRule="auto"/>
              <w:rPr>
                <w:sz w:val="18"/>
                <w:szCs w:val="18"/>
              </w:rPr>
            </w:pPr>
            <w:r w:rsidRPr="00713C53">
              <w:rPr>
                <w:rFonts w:eastAsia="Cambria" w:cs="Cambria"/>
                <w:sz w:val="18"/>
                <w:szCs w:val="18"/>
                <w:lang w:bidi="el-GR"/>
              </w:rPr>
              <w:t xml:space="preserve">Για τον αιτούντα (υπόχρεος υποβολής φορολογικής </w:t>
            </w:r>
            <w:r w:rsidRPr="00713C53">
              <w:rPr>
                <w:rFonts w:eastAsia="Cambria" w:cs="Cambria"/>
                <w:sz w:val="18"/>
                <w:szCs w:val="18"/>
                <w:lang w:bidi="el-GR"/>
              </w:rPr>
              <w:lastRenderedPageBreak/>
              <w:t>δήλωσης ή σύζυγος αυτού) και τα μέλη της ωφελούμενης μονάδας που έχουν υποχρέωση υποβολής φορολογικής δήλωσης</w:t>
            </w:r>
          </w:p>
        </w:tc>
      </w:tr>
      <w:tr w:rsidR="00284987" w:rsidRPr="00713C53" w:rsidTr="001074AD">
        <w:trPr>
          <w:jc w:val="center"/>
        </w:trPr>
        <w:tc>
          <w:tcPr>
            <w:tcW w:w="2930" w:type="dxa"/>
            <w:tcBorders>
              <w:top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lastRenderedPageBreak/>
              <w:t>Αριθμός τραπεζικού λογαριασμού</w:t>
            </w:r>
          </w:p>
        </w:tc>
        <w:tc>
          <w:tcPr>
            <w:tcW w:w="1840" w:type="dxa"/>
            <w:tcBorders>
              <w:top w:val="single" w:sz="4" w:space="0" w:color="auto"/>
              <w:left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Ταυτοποίηση</w:t>
            </w:r>
          </w:p>
        </w:tc>
        <w:tc>
          <w:tcPr>
            <w:tcW w:w="4176" w:type="dxa"/>
            <w:tcBorders>
              <w:top w:val="single" w:sz="4" w:space="0" w:color="auto"/>
              <w:left w:val="single" w:sz="4" w:space="0" w:color="auto"/>
              <w:bottom w:val="single" w:sz="4" w:space="0" w:color="auto"/>
            </w:tcBorders>
          </w:tcPr>
          <w:p w:rsidR="00284987" w:rsidRPr="00713C53" w:rsidRDefault="00284987" w:rsidP="001074AD">
            <w:pPr>
              <w:spacing w:before="0" w:after="0" w:line="240" w:lineRule="auto"/>
              <w:rPr>
                <w:sz w:val="18"/>
                <w:szCs w:val="18"/>
              </w:rPr>
            </w:pPr>
            <w:r w:rsidRPr="00713C53">
              <w:rPr>
                <w:rFonts w:eastAsia="Cambria" w:cs="Cambria"/>
                <w:sz w:val="18"/>
                <w:szCs w:val="18"/>
                <w:lang w:bidi="el-GR"/>
              </w:rPr>
              <w:t>Για τον κύριο αιτούντα (υπόχρεος υποβολής φορολογικής δήλωσης ή σύζυγος αυτού). Ο κύριος αιτών (και μόνο αυτός) μπορεί να είναι δικαιούχος ή συνδικαιούχος του δηλωθέντος αριθμού τραπεζικού λογαριασμού.</w:t>
            </w:r>
          </w:p>
        </w:tc>
      </w:tr>
      <w:tr w:rsidR="00284987" w:rsidRPr="00713C53" w:rsidTr="001074AD">
        <w:trPr>
          <w:jc w:val="center"/>
        </w:trPr>
        <w:tc>
          <w:tcPr>
            <w:tcW w:w="2930" w:type="dxa"/>
            <w:tcBorders>
              <w:top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 xml:space="preserve">Διαμονή </w:t>
            </w:r>
          </w:p>
        </w:tc>
        <w:tc>
          <w:tcPr>
            <w:tcW w:w="1840" w:type="dxa"/>
            <w:tcBorders>
              <w:top w:val="single" w:sz="4" w:space="0" w:color="auto"/>
              <w:left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Ταυτοποίηση</w:t>
            </w:r>
          </w:p>
        </w:tc>
        <w:tc>
          <w:tcPr>
            <w:tcW w:w="4176" w:type="dxa"/>
            <w:tcBorders>
              <w:top w:val="single" w:sz="4" w:space="0" w:color="auto"/>
              <w:left w:val="single" w:sz="4" w:space="0" w:color="auto"/>
              <w:bottom w:val="single" w:sz="4" w:space="0" w:color="auto"/>
            </w:tcBorders>
          </w:tcPr>
          <w:p w:rsidR="00284987" w:rsidRPr="00713C53" w:rsidRDefault="00284987" w:rsidP="001074AD">
            <w:pPr>
              <w:spacing w:before="0" w:after="0" w:line="240" w:lineRule="auto"/>
              <w:rPr>
                <w:sz w:val="18"/>
                <w:szCs w:val="18"/>
                <w:highlight w:val="yellow"/>
              </w:rPr>
            </w:pPr>
            <w:r w:rsidRPr="00713C53">
              <w:rPr>
                <w:rFonts w:eastAsia="Cambria" w:cs="Cambria"/>
                <w:sz w:val="18"/>
                <w:szCs w:val="18"/>
                <w:lang w:bidi="el-GR"/>
              </w:rPr>
              <w:t xml:space="preserve">Για όλους, αιτούντα και μέλη της ωφελούμενης μονάδας </w:t>
            </w:r>
          </w:p>
        </w:tc>
      </w:tr>
      <w:tr w:rsidR="00284987" w:rsidRPr="00713C53" w:rsidTr="001074AD">
        <w:trPr>
          <w:jc w:val="center"/>
        </w:trPr>
        <w:tc>
          <w:tcPr>
            <w:tcW w:w="2930" w:type="dxa"/>
            <w:tcBorders>
              <w:top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Εισόδημα, συμπεριλαμβανομένων των παροχών</w:t>
            </w:r>
          </w:p>
        </w:tc>
        <w:tc>
          <w:tcPr>
            <w:tcW w:w="1840" w:type="dxa"/>
            <w:tcBorders>
              <w:top w:val="single" w:sz="4" w:space="0" w:color="auto"/>
              <w:left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 xml:space="preserve">Στόχευση </w:t>
            </w:r>
          </w:p>
        </w:tc>
        <w:tc>
          <w:tcPr>
            <w:tcW w:w="4176" w:type="dxa"/>
            <w:tcBorders>
              <w:top w:val="single" w:sz="4" w:space="0" w:color="auto"/>
              <w:left w:val="single" w:sz="4" w:space="0" w:color="auto"/>
              <w:bottom w:val="single" w:sz="4" w:space="0" w:color="auto"/>
            </w:tcBorders>
          </w:tcPr>
          <w:p w:rsidR="00284987" w:rsidRPr="00713C53" w:rsidRDefault="00284987" w:rsidP="001074AD">
            <w:pPr>
              <w:spacing w:before="0" w:after="0" w:line="240" w:lineRule="auto"/>
              <w:rPr>
                <w:sz w:val="18"/>
                <w:szCs w:val="18"/>
              </w:rPr>
            </w:pPr>
            <w:r w:rsidRPr="00713C53">
              <w:rPr>
                <w:rFonts w:eastAsia="Cambria" w:cs="Cambria"/>
                <w:sz w:val="18"/>
                <w:szCs w:val="18"/>
                <w:lang w:bidi="el-GR"/>
              </w:rPr>
              <w:t>Για τον αιτούντα (υπόχρεος υποβολής φορολογικής δήλωσης ή σύζυγος αυτού) και όλα τα μέλη της ωφελούμενης μονάδας</w:t>
            </w:r>
          </w:p>
        </w:tc>
      </w:tr>
      <w:tr w:rsidR="00284987" w:rsidRPr="00713C53" w:rsidTr="001074AD">
        <w:trPr>
          <w:jc w:val="center"/>
        </w:trPr>
        <w:tc>
          <w:tcPr>
            <w:tcW w:w="2930" w:type="dxa"/>
            <w:tcBorders>
              <w:top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Ακίνητη περιουσία, κινητή περιουσία και χρηματοοικονομικά περιουσιακά στοιχεία</w:t>
            </w:r>
          </w:p>
        </w:tc>
        <w:tc>
          <w:tcPr>
            <w:tcW w:w="1840" w:type="dxa"/>
            <w:tcBorders>
              <w:top w:val="single" w:sz="4" w:space="0" w:color="auto"/>
              <w:left w:val="single" w:sz="4" w:space="0" w:color="auto"/>
              <w:bottom w:val="single" w:sz="4" w:space="0" w:color="auto"/>
              <w:right w:val="single" w:sz="4" w:space="0" w:color="auto"/>
            </w:tcBorders>
            <w:vAlign w:val="center"/>
          </w:tcPr>
          <w:p w:rsidR="00284987" w:rsidRPr="00713C53" w:rsidRDefault="00284987" w:rsidP="001074AD">
            <w:pPr>
              <w:spacing w:before="0" w:after="0" w:line="240" w:lineRule="auto"/>
              <w:jc w:val="left"/>
              <w:rPr>
                <w:sz w:val="18"/>
                <w:szCs w:val="18"/>
              </w:rPr>
            </w:pPr>
            <w:r w:rsidRPr="00713C53">
              <w:rPr>
                <w:rFonts w:eastAsia="Cambria" w:cs="Cambria"/>
                <w:sz w:val="18"/>
                <w:szCs w:val="18"/>
                <w:lang w:bidi="el-GR"/>
              </w:rPr>
              <w:t xml:space="preserve">Στόχευση </w:t>
            </w:r>
          </w:p>
        </w:tc>
        <w:tc>
          <w:tcPr>
            <w:tcW w:w="4176" w:type="dxa"/>
            <w:tcBorders>
              <w:top w:val="single" w:sz="4" w:space="0" w:color="auto"/>
              <w:left w:val="single" w:sz="4" w:space="0" w:color="auto"/>
              <w:bottom w:val="single" w:sz="4" w:space="0" w:color="auto"/>
            </w:tcBorders>
          </w:tcPr>
          <w:p w:rsidR="00284987" w:rsidRPr="00713C53" w:rsidRDefault="00284987" w:rsidP="001074AD">
            <w:pPr>
              <w:spacing w:before="0" w:after="0" w:line="240" w:lineRule="auto"/>
              <w:rPr>
                <w:sz w:val="18"/>
                <w:szCs w:val="18"/>
              </w:rPr>
            </w:pPr>
            <w:r w:rsidRPr="00713C53">
              <w:rPr>
                <w:rFonts w:eastAsia="Cambria" w:cs="Cambria"/>
                <w:sz w:val="18"/>
                <w:szCs w:val="18"/>
                <w:lang w:bidi="el-GR"/>
              </w:rPr>
              <w:t>Για τον αιτούντα και όλα τα μέλη της ωφελούμενης μονάδας εκτός των περιπτώσεων που έχουν προαναφερθεί στην παρ. 2.3.1. του παρόντος.</w:t>
            </w:r>
          </w:p>
        </w:tc>
      </w:tr>
    </w:tbl>
    <w:p w:rsidR="00DF5789" w:rsidRPr="00645532" w:rsidRDefault="00DF5789" w:rsidP="00344919">
      <w:pPr>
        <w:rPr>
          <w:lang w:bidi="el-GR"/>
        </w:rPr>
      </w:pPr>
      <w:r w:rsidRPr="00344919">
        <w:rPr>
          <w:b/>
          <w:lang w:bidi="el-GR"/>
        </w:rPr>
        <w:t>Η αίτηση υποβάλλεται από τον ενήλικο υπόχρεο υποβολής φορολογικής δήλωσης ή τον/την σύζυγο του υπόχρεου υποβολής φορολογικής δήλωσης εισοδήματος του νοικοκυριού</w:t>
      </w:r>
      <w:r w:rsidRPr="00645532">
        <w:rPr>
          <w:lang w:bidi="el-GR"/>
        </w:rPr>
        <w:t>. Σε περίπτωση που το νοικοκυριό απαρτίζεται και από φιλοξενούμενα άτομα ή φιλοξενούμενη οικογένεια, η αίτηση υποβάλλεται αποκλειστικά από τον υπόχρεο υποβολής φορολογικής δήλωσης εισοδήματος</w:t>
      </w:r>
      <w:r w:rsidR="00A26C48">
        <w:rPr>
          <w:lang w:bidi="el-GR"/>
        </w:rPr>
        <w:t xml:space="preserve"> </w:t>
      </w:r>
      <w:r w:rsidRPr="00645532">
        <w:rPr>
          <w:lang w:bidi="el-GR"/>
        </w:rPr>
        <w:t>ή τον/την σύζυγο του υπόχρεου υποβολής φορολογικής δήλωσης εισοδήματος της φιλοξενούσας μονάδας, για όλα τα μέλη του νοικοκυριού.</w:t>
      </w:r>
    </w:p>
    <w:p w:rsidR="00DF5789" w:rsidRPr="00645532" w:rsidRDefault="00284987" w:rsidP="009D2F75">
      <w:pPr>
        <w:pStyle w:val="3"/>
      </w:pPr>
      <w:bookmarkStart w:id="36" w:name="_Toc472933006"/>
      <w:r w:rsidRPr="00645532">
        <w:rPr>
          <w:rFonts w:eastAsia="Cambria"/>
          <w:lang w:bidi="el-GR"/>
        </w:rPr>
        <w:t>1.1.</w:t>
      </w:r>
      <w:r w:rsidR="00DF5789" w:rsidRPr="00645532">
        <w:rPr>
          <w:rFonts w:eastAsia="Cambria"/>
          <w:lang w:bidi="el-GR"/>
        </w:rPr>
        <w:t>α)</w:t>
      </w:r>
      <w:r w:rsidR="00DF5789" w:rsidRPr="00645532">
        <w:rPr>
          <w:rFonts w:eastAsia="Cambria"/>
          <w:lang w:bidi="el-GR"/>
        </w:rPr>
        <w:tab/>
        <w:t>Υποβολή</w:t>
      </w:r>
      <w:r w:rsidR="002E37D1" w:rsidRPr="00645532">
        <w:rPr>
          <w:rFonts w:eastAsia="Cambria"/>
          <w:lang w:bidi="el-GR"/>
        </w:rPr>
        <w:t xml:space="preserve"> της αίτησης απευθείας από τον αιτούντα</w:t>
      </w:r>
      <w:r w:rsidR="00DF5789" w:rsidRPr="00645532">
        <w:rPr>
          <w:rFonts w:eastAsia="Cambria"/>
          <w:lang w:bidi="el-GR"/>
        </w:rPr>
        <w:t>:</w:t>
      </w:r>
      <w:bookmarkEnd w:id="36"/>
    </w:p>
    <w:p w:rsidR="00DF5789" w:rsidRPr="00645532" w:rsidRDefault="00DF5789" w:rsidP="00344919">
      <w:r w:rsidRPr="00645532">
        <w:rPr>
          <w:lang w:bidi="el-GR"/>
        </w:rPr>
        <w:t xml:space="preserve">Ο αιτών υποβάλλει ηλεκτρονικά την αίτηση μέσω του διαδικτυακού ιστότοπου του προγράμματος </w:t>
      </w:r>
      <w:r w:rsidR="006B3FD8" w:rsidRPr="00645532">
        <w:rPr>
          <w:lang w:bidi="el-GR"/>
        </w:rPr>
        <w:t>Κ.Ε.Α.</w:t>
      </w:r>
      <w:r w:rsidRPr="00645532">
        <w:rPr>
          <w:lang w:bidi="el-GR"/>
        </w:rPr>
        <w:t>, χρησιμοποιώντας του</w:t>
      </w:r>
      <w:r w:rsidR="002E37D1" w:rsidRPr="00645532">
        <w:rPr>
          <w:lang w:bidi="el-GR"/>
        </w:rPr>
        <w:t>ς προσωπικούς κωδικούς πρόσβαση</w:t>
      </w:r>
      <w:r w:rsidRPr="00645532">
        <w:rPr>
          <w:lang w:bidi="el-GR"/>
        </w:rPr>
        <w:t xml:space="preserve"> στη φορολογική </w:t>
      </w:r>
      <w:r w:rsidR="002E37D1" w:rsidRPr="00645532">
        <w:rPr>
          <w:lang w:bidi="el-GR"/>
        </w:rPr>
        <w:t>βάση δεδομένων</w:t>
      </w:r>
      <w:r w:rsidRPr="00645532">
        <w:rPr>
          <w:lang w:bidi="el-GR"/>
        </w:rPr>
        <w:t xml:space="preserve"> της Γενικής Γραμματείας Πληροφοριακών Συστημάτων</w:t>
      </w:r>
      <w:r w:rsidR="002E37D1" w:rsidRPr="00645532">
        <w:rPr>
          <w:lang w:bidi="el-GR"/>
        </w:rPr>
        <w:t xml:space="preserve"> (τους ίδιους που χρησιμοποιεί για την υποβολή δήλωσης φορολογίας εισοδήματος)</w:t>
      </w:r>
      <w:r w:rsidRPr="00645532">
        <w:rPr>
          <w:lang w:bidi="el-GR"/>
        </w:rPr>
        <w:t xml:space="preserve">. </w:t>
      </w:r>
      <w:r w:rsidR="002E37D1" w:rsidRPr="00645532">
        <w:rPr>
          <w:lang w:bidi="el-GR"/>
        </w:rPr>
        <w:t>Με την</w:t>
      </w:r>
      <w:r w:rsidRPr="00645532">
        <w:rPr>
          <w:lang w:bidi="el-GR"/>
        </w:rPr>
        <w:t xml:space="preserve"> εισαγωγή των κωδικών πρόσβασης </w:t>
      </w:r>
      <w:r w:rsidR="002E37D1" w:rsidRPr="00645532">
        <w:rPr>
          <w:lang w:bidi="el-GR"/>
        </w:rPr>
        <w:t>ο αιτών δηλώνει υπεύθυνα ότι συναινεί στην</w:t>
      </w:r>
      <w:r w:rsidRPr="00645532">
        <w:rPr>
          <w:lang w:bidi="el-GR"/>
        </w:rPr>
        <w:t xml:space="preserve"> διασταύρωση των στοιχείων όλων των μελών του νοικοκυριού.</w:t>
      </w:r>
    </w:p>
    <w:p w:rsidR="00DF5789" w:rsidRPr="00645532" w:rsidRDefault="00DF5789" w:rsidP="00344919">
      <w:pPr>
        <w:rPr>
          <w:lang w:bidi="el-GR"/>
        </w:rPr>
      </w:pPr>
      <w:r w:rsidRPr="00645532">
        <w:rPr>
          <w:lang w:bidi="el-GR"/>
        </w:rPr>
        <w:t>Ο αιτών συμπληρώνει υποχρεωτικά στα αντίστοιχα πεδία της αίτησης τον Αριθμό Φορολογικού Μητρώου (Α.Φ.Μ.) και τον Αριθμό Μητρώου Κοινωνικής Ασφάλισης (Α.Μ.Κ.Α.). Όσα στοιχεία είναι διαθέσιμα από τις ηλεκτρονικές βάσεις δεδομένων εμφανίζονται προσυμπληρωμένα στα αντίστοιχα πεδία της αίτησης και ο αιτών συμπληρώνει αυτά που τυχόν λείπουν.</w:t>
      </w:r>
    </w:p>
    <w:p w:rsidR="00DF5789" w:rsidRPr="00645532" w:rsidRDefault="00DF5789" w:rsidP="00344919">
      <w:r w:rsidRPr="00645532">
        <w:rPr>
          <w:lang w:bidi="el-GR"/>
        </w:rPr>
        <w:t>Μετά τη συμπλήρωση της αίτησης και σε περίπτωση που δεν προκύπτει αναντιστοιχία μεταξύ των δηλωθέντων στοιχείων και του αποτελέσματος των διασταυρώσεων, ο αιτών δύναται να υποβάλλει οριστικά την αίτηση.</w:t>
      </w:r>
    </w:p>
    <w:p w:rsidR="00DF5789" w:rsidRPr="00645532" w:rsidRDefault="00DF5789" w:rsidP="00344919">
      <w:pPr>
        <w:rPr>
          <w:lang w:bidi="el-GR"/>
        </w:rPr>
      </w:pPr>
      <w:r w:rsidRPr="00645532">
        <w:rPr>
          <w:lang w:bidi="el-GR"/>
        </w:rPr>
        <w:t xml:space="preserve">Σε περίπτωση που προκύπτει αναντιστοιχία μεταξύ των δηλωθέντων στοιχείων και του αποτελέσματος των διασταυρώσεων, η αίτηση παραμένει </w:t>
      </w:r>
      <w:r w:rsidRPr="009046C1">
        <w:rPr>
          <w:lang w:bidi="el-GR"/>
        </w:rPr>
        <w:t>σε εκκρεμότητα και ο αιτών υποχρεούται να προσκομίσει αποκλειστικά στο Δήμο διαμονής του τα απαιτούμενα δικαιολογητικά</w:t>
      </w:r>
      <w:r w:rsidRPr="00645532">
        <w:rPr>
          <w:lang w:bidi="el-GR"/>
        </w:rPr>
        <w:t xml:space="preserve"> (</w:t>
      </w:r>
      <w:r w:rsidR="005D464C" w:rsidRPr="00645532">
        <w:rPr>
          <w:u w:val="single"/>
          <w:lang w:bidi="el-GR"/>
        </w:rPr>
        <w:t>δεν υπάρχει δυνατότητα προσκόμισης δικαιολογητικών</w:t>
      </w:r>
      <w:r w:rsidRPr="00645532">
        <w:rPr>
          <w:u w:val="single"/>
          <w:lang w:bidi="el-GR"/>
        </w:rPr>
        <w:t xml:space="preserve"> στα ΚΕΠ</w:t>
      </w:r>
      <w:r w:rsidRPr="00645532">
        <w:rPr>
          <w:lang w:bidi="el-GR"/>
        </w:rPr>
        <w:t>). Τα σχετικά δικαιολογητικά που απαιτούνται αναγράφονται στην ηλεκτρονική πλατφόρμα της αίτησης. Σε αυτή την περίπτωση, δεν παρέχεται η επιλογή οριστικής υποβολής της αίτησης μέσω της ηλεκτρονικής πλατφόρμας.</w:t>
      </w:r>
    </w:p>
    <w:p w:rsidR="0016422E" w:rsidRPr="00344919" w:rsidRDefault="0016422E" w:rsidP="00344919">
      <w:pPr>
        <w:rPr>
          <w:i/>
          <w:lang w:bidi="el-GR"/>
        </w:rPr>
      </w:pPr>
      <w:r w:rsidRPr="00344919">
        <w:rPr>
          <w:b/>
          <w:lang w:bidi="el-GR"/>
        </w:rPr>
        <w:t>ΠΡΟΣΟΧΗ</w:t>
      </w:r>
      <w:r w:rsidRPr="00645532">
        <w:rPr>
          <w:lang w:bidi="el-GR"/>
        </w:rPr>
        <w:t xml:space="preserve">: </w:t>
      </w:r>
      <w:r w:rsidRPr="00344919">
        <w:rPr>
          <w:i/>
          <w:lang w:bidi="el-GR"/>
        </w:rPr>
        <w:t xml:space="preserve">Σε περίπτωση που νοικοκυριό περιλαμβάνει ενήλικα μέλη που υποβάλλουν φορολογική δήλωση ξεχωριστά από τον κύριο αιτούντα (π.χ. ζευγάρια που έχουν παντρευτεί πρόσφατα και που δεν </w:t>
      </w:r>
      <w:r w:rsidRPr="00344919">
        <w:rPr>
          <w:i/>
          <w:lang w:bidi="el-GR"/>
        </w:rPr>
        <w:lastRenderedPageBreak/>
        <w:t xml:space="preserve">ζούσαν μαζί κατά το διάστημα της τελευταίας φορολογικής δήλωσης) η αίτηση </w:t>
      </w:r>
      <w:r w:rsidRPr="00344919">
        <w:rPr>
          <w:b/>
          <w:i/>
          <w:u w:val="single"/>
          <w:lang w:bidi="el-GR"/>
        </w:rPr>
        <w:t>δεν</w:t>
      </w:r>
      <w:r w:rsidRPr="00344919">
        <w:rPr>
          <w:i/>
          <w:lang w:bidi="el-GR"/>
        </w:rPr>
        <w:t xml:space="preserve"> μπορεί να υποβληθεί απευθείας από τον αιτούντα αλλά πρέπει να συμπληρωθεί αποκλειστικά στους δήμους ή στα ΚΕΠ</w:t>
      </w:r>
      <w:r w:rsidR="00284987" w:rsidRPr="00344919">
        <w:rPr>
          <w:i/>
          <w:lang w:bidi="el-GR"/>
        </w:rPr>
        <w:t>.</w:t>
      </w:r>
    </w:p>
    <w:p w:rsidR="00DF5789" w:rsidRPr="00645532" w:rsidRDefault="00284987" w:rsidP="009D2F75">
      <w:pPr>
        <w:pStyle w:val="3"/>
      </w:pPr>
      <w:bookmarkStart w:id="37" w:name="_Toc472933007"/>
      <w:r w:rsidRPr="00645532">
        <w:rPr>
          <w:rFonts w:eastAsia="Cambria"/>
          <w:lang w:bidi="el-GR"/>
        </w:rPr>
        <w:t>1.1.</w:t>
      </w:r>
      <w:r w:rsidR="00DF5789" w:rsidRPr="00645532">
        <w:rPr>
          <w:rFonts w:eastAsia="Cambria"/>
          <w:lang w:bidi="el-GR"/>
        </w:rPr>
        <w:t xml:space="preserve">β) Υποβολή </w:t>
      </w:r>
      <w:r w:rsidR="005D464C" w:rsidRPr="00645532">
        <w:rPr>
          <w:rFonts w:eastAsia="Cambria"/>
          <w:lang w:bidi="el-GR"/>
        </w:rPr>
        <w:t xml:space="preserve">της </w:t>
      </w:r>
      <w:r w:rsidR="00DF5789" w:rsidRPr="00645532">
        <w:rPr>
          <w:rFonts w:eastAsia="Cambria"/>
          <w:lang w:bidi="el-GR"/>
        </w:rPr>
        <w:t>αίτησης μέσω των Δήμων ή των ΚΕΠ</w:t>
      </w:r>
      <w:r w:rsidR="00B91413" w:rsidRPr="00645532">
        <w:rPr>
          <w:rFonts w:eastAsia="Cambria"/>
          <w:lang w:bidi="el-GR"/>
        </w:rPr>
        <w:t>:</w:t>
      </w:r>
      <w:bookmarkEnd w:id="37"/>
    </w:p>
    <w:p w:rsidR="00DF5789" w:rsidRPr="00645532" w:rsidRDefault="00DF5789" w:rsidP="00344919">
      <w:r w:rsidRPr="00645532">
        <w:rPr>
          <w:lang w:bidi="el-GR"/>
        </w:rPr>
        <w:t>Ο αιτών προσκομίζει στον εξουσιοδοτημένο υπάλληλο του Δήμου διαμονής του ή των ΚΕΠ</w:t>
      </w:r>
      <w:r w:rsidR="005D464C" w:rsidRPr="00645532">
        <w:rPr>
          <w:lang w:bidi="el-GR"/>
        </w:rPr>
        <w:t>,</w:t>
      </w:r>
      <w:r w:rsidRPr="00645532">
        <w:rPr>
          <w:lang w:bidi="el-GR"/>
        </w:rPr>
        <w:t xml:space="preserve"> υπογεγραμμένο </w:t>
      </w:r>
      <w:r w:rsidR="0016422E" w:rsidRPr="00645532">
        <w:rPr>
          <w:lang w:bidi="el-GR"/>
        </w:rPr>
        <w:t xml:space="preserve">από όλα τα ενήλικα μέλη του νοικοκυριού </w:t>
      </w:r>
      <w:r w:rsidRPr="00645532">
        <w:rPr>
          <w:lang w:bidi="el-GR"/>
        </w:rPr>
        <w:t>το έντυπο συναίνεσης</w:t>
      </w:r>
      <w:r w:rsidR="0016422E" w:rsidRPr="00645532">
        <w:rPr>
          <w:lang w:bidi="el-GR"/>
        </w:rPr>
        <w:t>,</w:t>
      </w:r>
      <w:r w:rsidRPr="00645532">
        <w:rPr>
          <w:lang w:bidi="el-GR"/>
        </w:rPr>
        <w:t xml:space="preserve"> που βρίσκεται αναρτημένο στον διαδικτυακό ιστότοπο του προγράμματος</w:t>
      </w:r>
      <w:r w:rsidR="0016422E" w:rsidRPr="00645532">
        <w:rPr>
          <w:lang w:bidi="el-GR"/>
        </w:rPr>
        <w:t xml:space="preserve"> (ή μπορει να αναζητηθεί στους δήμους ή τα ΚΕΠ).</w:t>
      </w:r>
      <w:r w:rsidRPr="00645532">
        <w:rPr>
          <w:lang w:bidi="el-GR"/>
        </w:rPr>
        <w:t xml:space="preserve"> </w:t>
      </w:r>
      <w:r w:rsidR="0016422E" w:rsidRPr="00645532">
        <w:rPr>
          <w:lang w:bidi="el-GR"/>
        </w:rPr>
        <w:t>Οι υπογραφές στο έντυπο συναίνεσης πρέπει να έχουν θεωρηθεί για το γνήσιο της υπογραφής. Με το έντυπο συναίνεσης τα μέλη του νοικοκυριού συναινού</w:t>
      </w:r>
      <w:r w:rsidRPr="00645532">
        <w:rPr>
          <w:lang w:bidi="el-GR"/>
        </w:rPr>
        <w:t xml:space="preserve"> στο σύνολο των διασταυρώσεων που θα πραγματοποιηθούν για την επιβεβαίωση των στοιχείων </w:t>
      </w:r>
      <w:r w:rsidR="0016422E" w:rsidRPr="00645532">
        <w:rPr>
          <w:lang w:bidi="el-GR"/>
        </w:rPr>
        <w:t>τους</w:t>
      </w:r>
      <w:r w:rsidRPr="00645532">
        <w:rPr>
          <w:lang w:bidi="el-GR"/>
        </w:rPr>
        <w:t xml:space="preserve">. </w:t>
      </w:r>
    </w:p>
    <w:p w:rsidR="0016422E" w:rsidRPr="00645532" w:rsidRDefault="0016422E" w:rsidP="00496694">
      <w:pPr>
        <w:pStyle w:val="a3"/>
        <w:numPr>
          <w:ilvl w:val="0"/>
          <w:numId w:val="29"/>
        </w:numPr>
        <w:rPr>
          <w:lang w:bidi="el-GR"/>
        </w:rPr>
      </w:pPr>
      <w:r w:rsidRPr="00645532">
        <w:rPr>
          <w:lang w:bidi="el-GR"/>
        </w:rPr>
        <w:t xml:space="preserve">Σημειώνεται ότι εάν η αίτηση αφορά και φιλοξενούμενους, το έντυπο συναίνεσης υπογράφεται υποχρεωτικά και από όλα τα ενήλικα φιλοξενούμενα μέλη και στα αντίστοιχα πεδία του </w:t>
      </w:r>
      <w:r w:rsidR="00DF5789" w:rsidRPr="00645532">
        <w:rPr>
          <w:lang w:bidi="el-GR"/>
        </w:rPr>
        <w:t>συμπληρώνονται υποχρεωτικά ο Αριθμός Φορολογικού Μητρώου (ΑΦΜ) και ο Αριθμός Μητρ</w:t>
      </w:r>
      <w:r w:rsidRPr="00645532">
        <w:rPr>
          <w:lang w:bidi="el-GR"/>
        </w:rPr>
        <w:t>ώου Κοινωνικής Ασφάλισης (ΑΜΚΑ)</w:t>
      </w:r>
      <w:r w:rsidR="00DF5789" w:rsidRPr="00645532">
        <w:rPr>
          <w:lang w:bidi="el-GR"/>
        </w:rPr>
        <w:t xml:space="preserve">. </w:t>
      </w:r>
    </w:p>
    <w:p w:rsidR="0016422E" w:rsidRPr="00645532" w:rsidRDefault="00DF5789" w:rsidP="00344919">
      <w:pPr>
        <w:rPr>
          <w:lang w:bidi="el-GR"/>
        </w:rPr>
      </w:pPr>
      <w:r w:rsidRPr="00645532">
        <w:rPr>
          <w:lang w:bidi="el-GR"/>
        </w:rPr>
        <w:t xml:space="preserve">Ο εξουσιοδοτημένος υπάλληλος του Δήμου ή του ΚΕΠ εκτυπώνει </w:t>
      </w:r>
      <w:r w:rsidR="0016422E" w:rsidRPr="00645532">
        <w:rPr>
          <w:lang w:bidi="el-GR"/>
        </w:rPr>
        <w:t>το έντυπο της αίτησης, στο οποίο έχουν προσυμπληρωθεί όσα στοιχεία είναι διαθέσιμα από τις ηλεκτρονικές βάσεις δεδομένων</w:t>
      </w:r>
      <w:r w:rsidRPr="00645532">
        <w:rPr>
          <w:lang w:bidi="el-GR"/>
        </w:rPr>
        <w:t>. Ο αιτών ελέγχει τα στ</w:t>
      </w:r>
      <w:r w:rsidR="0016422E" w:rsidRPr="00645532">
        <w:rPr>
          <w:lang w:bidi="el-GR"/>
        </w:rPr>
        <w:t>οιχεία που έχουν προσυμπληρωθεί</w:t>
      </w:r>
      <w:r w:rsidR="000D1209" w:rsidRPr="00645532">
        <w:rPr>
          <w:lang w:bidi="el-GR"/>
        </w:rPr>
        <w:t>, διαφοροποιεί τα στοιχεία που θεωρεί ανακριβή και συμπληρώνει αυτά που λείπουν</w:t>
      </w:r>
      <w:r w:rsidR="0016422E" w:rsidRPr="00645532">
        <w:rPr>
          <w:lang w:bidi="el-GR"/>
        </w:rPr>
        <w:t>.</w:t>
      </w:r>
      <w:r w:rsidRPr="00645532">
        <w:rPr>
          <w:lang w:bidi="el-GR"/>
        </w:rPr>
        <w:t xml:space="preserve"> </w:t>
      </w:r>
    </w:p>
    <w:p w:rsidR="000D1209" w:rsidRPr="00645532" w:rsidRDefault="000D1209" w:rsidP="00344919">
      <w:pPr>
        <w:rPr>
          <w:lang w:bidi="el-GR"/>
        </w:rPr>
      </w:pPr>
      <w:r w:rsidRPr="00645532">
        <w:rPr>
          <w:lang w:bidi="el-GR"/>
        </w:rPr>
        <w:t xml:space="preserve">Ο εξουσιοδοτημένος υπάλληλος, αφού τροποποιήσει ή/και συμπληρώσει τα στοιχεία της αίτησης στην ηλεκτρονική πλατφόρμα, εκτυπώνει την πλήρη αίτηση με τα δηλωθέντα στοιχεία. </w:t>
      </w:r>
    </w:p>
    <w:p w:rsidR="000D1209" w:rsidRPr="00645532" w:rsidRDefault="000D1209" w:rsidP="00344919">
      <w:pPr>
        <w:rPr>
          <w:lang w:bidi="el-GR"/>
        </w:rPr>
      </w:pPr>
      <w:r w:rsidRPr="00645532">
        <w:rPr>
          <w:lang w:bidi="el-GR"/>
        </w:rPr>
        <w:t xml:space="preserve">Σε περίπτωση που δεν προκύπτει αναντιστοιχία μεταξύ των δηλωθέντων στοιχείων και του αποτελέσματος των διασταυρώσεων, η αίτηση δύναται να υποβληθεί οριστικά. </w:t>
      </w:r>
    </w:p>
    <w:p w:rsidR="000D1209" w:rsidRPr="00645532" w:rsidRDefault="000D1209" w:rsidP="00344919">
      <w:pPr>
        <w:rPr>
          <w:lang w:bidi="el-GR"/>
        </w:rPr>
      </w:pPr>
      <w:r w:rsidRPr="00645532">
        <w:rPr>
          <w:lang w:bidi="el-GR"/>
        </w:rPr>
        <w:t xml:space="preserve">Σε περίπτωση που προκύπτει αναντιστοιχία μεταξύ των δηλωθέντων στοιχείων και του αποτελέσματος των διασταυρώσεων, η αίτηση παραμένει σε εκκρεμότητα και ο αιτών υποχρεούται να προσκομίσει στο </w:t>
      </w:r>
      <w:r w:rsidRPr="009046C1">
        <w:rPr>
          <w:lang w:bidi="el-GR"/>
        </w:rPr>
        <w:t>Δήμο τα απαιτούμενα δικαιολογητικά</w:t>
      </w:r>
      <w:r w:rsidRPr="00645532">
        <w:rPr>
          <w:lang w:bidi="el-GR"/>
        </w:rPr>
        <w:t xml:space="preserve">. </w:t>
      </w:r>
    </w:p>
    <w:p w:rsidR="003652CB" w:rsidRPr="00645532" w:rsidRDefault="003652CB" w:rsidP="00496694">
      <w:pPr>
        <w:pStyle w:val="a3"/>
        <w:numPr>
          <w:ilvl w:val="0"/>
          <w:numId w:val="29"/>
        </w:numPr>
        <w:rPr>
          <w:lang w:bidi="el-GR"/>
        </w:rPr>
      </w:pPr>
      <w:r w:rsidRPr="00344919">
        <w:rPr>
          <w:b/>
          <w:lang w:bidi="el-GR"/>
        </w:rPr>
        <w:t>Υπογραμμίζεται</w:t>
      </w:r>
      <w:r w:rsidR="00056DDC" w:rsidRPr="00344919">
        <w:rPr>
          <w:b/>
          <w:lang w:bidi="el-GR"/>
        </w:rPr>
        <w:t xml:space="preserve"> ότι η</w:t>
      </w:r>
      <w:r w:rsidRPr="00344919">
        <w:rPr>
          <w:b/>
          <w:lang w:bidi="el-GR"/>
        </w:rPr>
        <w:t xml:space="preserve"> αίτηση μπορεί να αποθηκευτεί σε πρόχειρη μορφή σε περίπτωση που δεν έχει συμπληρωθεί πλήρως.</w:t>
      </w:r>
      <w:r w:rsidRPr="00645532">
        <w:rPr>
          <w:lang w:bidi="el-GR"/>
        </w:rPr>
        <w:t xml:space="preserve"> Τα άτομα θα έχουν πρόσβαση στην αίτηση που έχουν αποθηκεύσει σε πρόχειρη μορφή και θα μπορούν να την ενημερώνουν χρησιμοποιώντας τον Αριθμό Φορολογικού Μητρώου (ΑΦΜ) και τον Αριθμό Μητρώου Κοινωνικής Ασφάλισης (ΑΜΚΑ) ή μέσω των υπαλλήλων των Δήμων ή των ΚΕΠ. </w:t>
      </w:r>
    </w:p>
    <w:p w:rsidR="00B91413" w:rsidRPr="00645532" w:rsidRDefault="00284987" w:rsidP="009D2F75">
      <w:pPr>
        <w:pStyle w:val="3"/>
        <w:rPr>
          <w:rFonts w:eastAsia="Cambria"/>
          <w:lang w:bidi="el-GR"/>
        </w:rPr>
      </w:pPr>
      <w:bookmarkStart w:id="38" w:name="_Toc472933008"/>
      <w:r w:rsidRPr="00645532">
        <w:rPr>
          <w:rFonts w:eastAsia="Cambria"/>
          <w:lang w:bidi="el-GR"/>
        </w:rPr>
        <w:t>1.2. Προσκόμιση και έλεγχος δικαιολογητικών</w:t>
      </w:r>
      <w:bookmarkEnd w:id="38"/>
    </w:p>
    <w:p w:rsidR="00DF5789" w:rsidRPr="00645532" w:rsidRDefault="00DF5789" w:rsidP="00344919">
      <w:r w:rsidRPr="00645532">
        <w:rPr>
          <w:lang w:bidi="el-GR"/>
        </w:rPr>
        <w:t xml:space="preserve">Οι </w:t>
      </w:r>
      <w:r w:rsidRPr="00645532">
        <w:rPr>
          <w:b/>
          <w:lang w:bidi="el-GR"/>
        </w:rPr>
        <w:t xml:space="preserve">εξουσιοδοτημένοι υπάλληλοι </w:t>
      </w:r>
      <w:r w:rsidRPr="00645532">
        <w:rPr>
          <w:lang w:bidi="el-GR"/>
        </w:rPr>
        <w:t xml:space="preserve">του Δήμου ελέγχουν τα δικαιολογητικά και βεβαιώνουν την αποδοχή ή τη μη αποδοχή των δηλωθέντων στην αίτηση, επιλέγοντας το αντίστοιχο πεδίο της αίτησης. Εν συνεχεία, υποβάλλουν οριστικά την αίτηση και τηρούν φυσικό αρχείο των δικαιολογητικών κάθε νοικοκυριού. Υποβάλλουν την αίτηση στο Υπουργείο Εργασίας, Κοινωνικής Ασφάλισης και Κοινωνικής Αλληλεγγύης μέσω του πληροφοριακού συστήματος της ΗΔΙΚΑ </w:t>
      </w:r>
      <w:r w:rsidR="00B91413" w:rsidRPr="00645532">
        <w:rPr>
          <w:lang w:bidi="el-GR"/>
        </w:rPr>
        <w:t>και τηρούν φυσικό αρχείο των δικαιολογητικών κάθε νοικοκυριού</w:t>
      </w:r>
      <w:r w:rsidRPr="00645532">
        <w:rPr>
          <w:lang w:bidi="el-GR"/>
        </w:rPr>
        <w:t>.</w:t>
      </w:r>
    </w:p>
    <w:p w:rsidR="00284987" w:rsidRPr="00645532" w:rsidRDefault="00284987" w:rsidP="009D2F75">
      <w:pPr>
        <w:pStyle w:val="3"/>
        <w:rPr>
          <w:rFonts w:eastAsia="Cambria"/>
          <w:lang w:bidi="el-GR"/>
        </w:rPr>
      </w:pPr>
      <w:bookmarkStart w:id="39" w:name="_Toc472933009"/>
      <w:r w:rsidRPr="00645532">
        <w:rPr>
          <w:rFonts w:eastAsia="Cambria"/>
          <w:lang w:bidi="el-GR"/>
        </w:rPr>
        <w:lastRenderedPageBreak/>
        <w:t>1.3. Εκτύπωση της αίτησης μετά την οριστική υποβολή</w:t>
      </w:r>
      <w:bookmarkEnd w:id="39"/>
    </w:p>
    <w:p w:rsidR="00DF5789" w:rsidRPr="00344919" w:rsidRDefault="00DF5789" w:rsidP="00344919">
      <w:pPr>
        <w:rPr>
          <w:b/>
        </w:rPr>
      </w:pPr>
      <w:r w:rsidRPr="00344919">
        <w:rPr>
          <w:b/>
          <w:lang w:bidi="el-GR"/>
        </w:rPr>
        <w:t>Μετά τη συμπλήρωση, η τελική ηλεκτρονική αίτηση εκτυπώνεται σε δύο αντίτυπα, τα οποία υπογράφονται από τον αιτούντα. Ένα αντίγραφο φυλάσσεται στο αρχείο από τον εξουσιοδοτημένο υπάλληλο και ένα παραλαμβάνεται από τον αιτούντα.</w:t>
      </w:r>
    </w:p>
    <w:p w:rsidR="00DF5789" w:rsidRPr="00645532" w:rsidRDefault="00284987" w:rsidP="009D2F75">
      <w:pPr>
        <w:pStyle w:val="2"/>
      </w:pPr>
      <w:bookmarkStart w:id="40" w:name="_Toc472694918"/>
      <w:bookmarkStart w:id="41" w:name="_Toc472933010"/>
      <w:r w:rsidRPr="00645532">
        <w:rPr>
          <w:rFonts w:eastAsia="Cambria"/>
          <w:lang w:bidi="el-GR"/>
        </w:rPr>
        <w:t>2.</w:t>
      </w:r>
      <w:r w:rsidR="00B91413" w:rsidRPr="00645532">
        <w:rPr>
          <w:rFonts w:eastAsia="Cambria"/>
          <w:lang w:bidi="el-GR"/>
        </w:rPr>
        <w:t xml:space="preserve"> </w:t>
      </w:r>
      <w:r w:rsidR="00DF5789" w:rsidRPr="00645532">
        <w:rPr>
          <w:rFonts w:eastAsia="Cambria"/>
          <w:lang w:bidi="el-GR"/>
        </w:rPr>
        <w:t>Επεξεργασία της αίτησης</w:t>
      </w:r>
      <w:bookmarkEnd w:id="40"/>
      <w:bookmarkEnd w:id="41"/>
      <w:r w:rsidR="00DF5789" w:rsidRPr="00645532">
        <w:rPr>
          <w:rFonts w:eastAsia="Cambria"/>
          <w:lang w:bidi="el-GR"/>
        </w:rPr>
        <w:t xml:space="preserve"> </w:t>
      </w:r>
    </w:p>
    <w:p w:rsidR="009046C1" w:rsidRDefault="00DF5789" w:rsidP="00344919">
      <w:pPr>
        <w:rPr>
          <w:lang w:bidi="el-GR"/>
        </w:rPr>
      </w:pPr>
      <w:r w:rsidRPr="00645532">
        <w:rPr>
          <w:lang w:bidi="el-GR"/>
        </w:rPr>
        <w:t xml:space="preserve">Η επιλογή των δικαιούχων γίνεται με βάση: </w:t>
      </w:r>
    </w:p>
    <w:p w:rsidR="009046C1" w:rsidRDefault="00DF5789" w:rsidP="009046C1">
      <w:pPr>
        <w:ind w:left="709" w:hanging="283"/>
        <w:rPr>
          <w:lang w:bidi="el-GR"/>
        </w:rPr>
      </w:pPr>
      <w:r w:rsidRPr="009046C1">
        <w:rPr>
          <w:b/>
          <w:lang w:bidi="el-GR"/>
        </w:rPr>
        <w:t>α)</w:t>
      </w:r>
      <w:r w:rsidRPr="00645532">
        <w:rPr>
          <w:lang w:bidi="el-GR"/>
        </w:rPr>
        <w:t xml:space="preserve"> </w:t>
      </w:r>
      <w:r w:rsidR="009046C1">
        <w:rPr>
          <w:lang w:bidi="el-GR"/>
        </w:rPr>
        <w:tab/>
      </w:r>
      <w:r w:rsidRPr="00645532">
        <w:rPr>
          <w:lang w:bidi="el-GR"/>
        </w:rPr>
        <w:t xml:space="preserve">τα δηλωθέντα από τον αιτούντα στοιχεία, </w:t>
      </w:r>
    </w:p>
    <w:p w:rsidR="009046C1" w:rsidRDefault="00DF5789" w:rsidP="009046C1">
      <w:pPr>
        <w:ind w:left="709" w:hanging="283"/>
        <w:rPr>
          <w:lang w:bidi="el-GR"/>
        </w:rPr>
      </w:pPr>
      <w:r w:rsidRPr="009046C1">
        <w:rPr>
          <w:b/>
          <w:lang w:bidi="el-GR"/>
        </w:rPr>
        <w:t>β)</w:t>
      </w:r>
      <w:r w:rsidRPr="00645532">
        <w:rPr>
          <w:lang w:bidi="el-GR"/>
        </w:rPr>
        <w:t xml:space="preserve"> </w:t>
      </w:r>
      <w:r w:rsidR="009046C1">
        <w:rPr>
          <w:lang w:bidi="el-GR"/>
        </w:rPr>
        <w:tab/>
      </w:r>
      <w:r w:rsidRPr="00645532">
        <w:rPr>
          <w:lang w:bidi="el-GR"/>
        </w:rPr>
        <w:t xml:space="preserve">τις ηλεκτρονικές διασταυρώσεις ως προς αυτά, </w:t>
      </w:r>
    </w:p>
    <w:p w:rsidR="00DF5789" w:rsidRPr="00645532" w:rsidRDefault="00DF5789" w:rsidP="009046C1">
      <w:pPr>
        <w:ind w:left="709" w:hanging="283"/>
      </w:pPr>
      <w:r w:rsidRPr="009046C1">
        <w:rPr>
          <w:b/>
          <w:lang w:bidi="el-GR"/>
        </w:rPr>
        <w:t>γ)</w:t>
      </w:r>
      <w:r w:rsidRPr="00645532">
        <w:rPr>
          <w:lang w:bidi="el-GR"/>
        </w:rPr>
        <w:t xml:space="preserve"> </w:t>
      </w:r>
      <w:r w:rsidR="009046C1">
        <w:rPr>
          <w:lang w:bidi="el-GR"/>
        </w:rPr>
        <w:tab/>
      </w:r>
      <w:r w:rsidRPr="00645532">
        <w:rPr>
          <w:lang w:bidi="el-GR"/>
        </w:rPr>
        <w:t>τα προσκομιζόμενα δικαιολογητικά, όπου αυτά απαιτούνται.</w:t>
      </w:r>
    </w:p>
    <w:p w:rsidR="00DF5789" w:rsidRPr="00645532" w:rsidRDefault="00DF5789" w:rsidP="00344919">
      <w:r w:rsidRPr="00645532">
        <w:rPr>
          <w:lang w:bidi="el-GR"/>
        </w:rPr>
        <w:t>Σε περίπτωση που μετά την οριστική υποβολή και επεξεργασία της αίτησης υπάρχει ταύτιση των δηλωθέντων στοιχείων με αυτά που προκύπτουν από τις διασταυρώσεις, η αίτηση γίνεται δεκτή και σημαίνεται αυτομάτως «εγκριθείσα».</w:t>
      </w:r>
    </w:p>
    <w:p w:rsidR="00DF5789" w:rsidRPr="00645532" w:rsidRDefault="00DF5789" w:rsidP="00344919">
      <w:pPr>
        <w:rPr>
          <w:lang w:bidi="el-GR"/>
        </w:rPr>
      </w:pPr>
      <w:r w:rsidRPr="00645532">
        <w:rPr>
          <w:lang w:bidi="el-GR"/>
        </w:rPr>
        <w:t>Σε περίπτωση που μετά την οριστική υποβολή και επεξεργασία της αίτησης προκύπτει αναντιστοιχία μεταξύ των δηλωθέντων στοιχείων και του αποτελέσματος των διασταυρώσεων, η αίτηση σημαίνεται αυτομάτως «απορριφθείσα». Οι λόγοι της απόρριψης αναγράφονται στο έντυπο ή την ηλεκτρονική πλατφόρμα, ανάλογα με τον τρόπο υποβολής.</w:t>
      </w:r>
    </w:p>
    <w:p w:rsidR="00284987" w:rsidRPr="00344919" w:rsidRDefault="00284987" w:rsidP="00344919">
      <w:pPr>
        <w:rPr>
          <w:i/>
          <w:lang w:bidi="el-GR"/>
        </w:rPr>
      </w:pPr>
      <w:r w:rsidRPr="009046C1">
        <w:rPr>
          <w:b/>
          <w:u w:val="single"/>
          <w:lang w:bidi="el-GR"/>
        </w:rPr>
        <w:t>ΠΡΟΣΟΧΗ</w:t>
      </w:r>
      <w:r w:rsidRPr="00645532">
        <w:rPr>
          <w:lang w:bidi="el-GR"/>
        </w:rPr>
        <w:t xml:space="preserve">: </w:t>
      </w:r>
      <w:r w:rsidRPr="00344919">
        <w:rPr>
          <w:i/>
          <w:lang w:bidi="el-GR"/>
        </w:rPr>
        <w:t xml:space="preserve">Σε περίπτωση που διαπιστωθεί, μέσω των μηνιαίων διασταυρώσεων, ότι μετά την οριστική υποβολή και επεξεργασία της, η αίτηση εκ παραδρομής ή τεχνικής αστοχίας έχει εγκριθεί χωρίς να πληρούνται κάποια από τα κριτήρια που ορίζονται στην παρούσα απόφαση, η πράξη έγκρισης ανακαλείται αυτομάτως. Οι λόγοι της ανάκλησης αναγράφονται στην ηλεκτρονική πλατφόρμα του Κ.Ε.Α. </w:t>
      </w:r>
    </w:p>
    <w:p w:rsidR="00DF5789" w:rsidRPr="00645532" w:rsidRDefault="00DF5789" w:rsidP="00344919">
      <w:pPr>
        <w:rPr>
          <w:lang w:bidi="el-GR"/>
        </w:rPr>
      </w:pPr>
      <w:r w:rsidRPr="00645532">
        <w:rPr>
          <w:lang w:bidi="el-GR"/>
        </w:rPr>
        <w:t>Οι ανωτέρω πράξεις έγκρισης, απόρριψης και ανάκλησης, φέρουν την υπογραφή του/της Προϊσταμένου/ης της Γενικής Διεύθυνσης Πρόνοιας, του Υπουργείου Εργασίας, Κοινωνικής Ασφάλισης και Κοινωνικής Αλληλεγγύης.</w:t>
      </w:r>
    </w:p>
    <w:p w:rsidR="00DF5789" w:rsidRPr="00645532" w:rsidRDefault="00DF5789" w:rsidP="00344919">
      <w:pPr>
        <w:rPr>
          <w:lang w:bidi="el-GR"/>
        </w:rPr>
      </w:pPr>
      <w:r w:rsidRPr="00645532">
        <w:rPr>
          <w:lang w:bidi="el-GR"/>
        </w:rPr>
        <w:t>Ο αιτών, εφόσον αμφισβητεί την πράξη απόρριψης που εκδόθηκε σε βάρος του, δύναται να υποβάλει εκ νέου αίτηση τον επόμενο μήνα από αυτόν κατά τον οποίο εξεδόθη η σχετική πράξη.</w:t>
      </w:r>
    </w:p>
    <w:p w:rsidR="009046C1" w:rsidRDefault="009046C1">
      <w:pPr>
        <w:spacing w:before="0" w:after="160" w:line="259" w:lineRule="auto"/>
        <w:jc w:val="left"/>
        <w:rPr>
          <w:b/>
          <w:lang w:bidi="el-GR"/>
        </w:rPr>
      </w:pPr>
      <w:r>
        <w:rPr>
          <w:b/>
          <w:lang w:bidi="el-GR"/>
        </w:rPr>
        <w:br w:type="page"/>
      </w:r>
    </w:p>
    <w:p w:rsidR="00344919" w:rsidRDefault="00056DDC" w:rsidP="00344919">
      <w:pPr>
        <w:rPr>
          <w:lang w:bidi="el-GR"/>
        </w:rPr>
      </w:pPr>
      <w:r w:rsidRPr="00645532">
        <w:rPr>
          <w:b/>
          <w:lang w:bidi="el-GR"/>
        </w:rPr>
        <w:lastRenderedPageBreak/>
        <w:t>Τ</w:t>
      </w:r>
      <w:r w:rsidR="00DF5789" w:rsidRPr="00645532">
        <w:rPr>
          <w:b/>
          <w:lang w:bidi="el-GR"/>
        </w:rPr>
        <w:t>α στοιχεία της εγκεκριμένης αίτησης δύναται να τροποποιηθούν καθ’ όλη τη διάρκεια του προγράμματος</w:t>
      </w:r>
      <w:r w:rsidR="00DF5789" w:rsidRPr="00645532">
        <w:rPr>
          <w:lang w:bidi="el-GR"/>
        </w:rPr>
        <w:t xml:space="preserve">: </w:t>
      </w:r>
    </w:p>
    <w:p w:rsidR="00344919" w:rsidRDefault="00DF5789" w:rsidP="00344919">
      <w:pPr>
        <w:ind w:left="709" w:hanging="283"/>
        <w:rPr>
          <w:lang w:bidi="el-GR"/>
        </w:rPr>
      </w:pPr>
      <w:r w:rsidRPr="00344919">
        <w:rPr>
          <w:b/>
          <w:lang w:bidi="el-GR"/>
        </w:rPr>
        <w:t>α)</w:t>
      </w:r>
      <w:r w:rsidRPr="00645532">
        <w:rPr>
          <w:lang w:bidi="el-GR"/>
        </w:rPr>
        <w:t xml:space="preserve"> </w:t>
      </w:r>
      <w:r w:rsidR="00344919">
        <w:rPr>
          <w:lang w:bidi="el-GR"/>
        </w:rPr>
        <w:tab/>
      </w:r>
      <w:r w:rsidRPr="00645532">
        <w:rPr>
          <w:lang w:bidi="el-GR"/>
        </w:rPr>
        <w:t>από τον δικαιούχο απευθείας, σε περίπτωση προς τα άνω διόρθωσης των εισοδηματικών ή/και περιουσιακών του στοιχείων, ή διόρθωσης του αριθμού τραπεζικού λογαριασμού (ΙΒΑΝ) ή οποιασδήποτε αλλαγής για την οποία δεν απαιτείται</w:t>
      </w:r>
      <w:r w:rsidR="00344919">
        <w:rPr>
          <w:lang w:bidi="el-GR"/>
        </w:rPr>
        <w:t xml:space="preserve"> η προσκόμιση δικαιολογητικών,</w:t>
      </w:r>
    </w:p>
    <w:p w:rsidR="00DF5789" w:rsidRPr="00645532" w:rsidRDefault="00DF5789" w:rsidP="00344919">
      <w:pPr>
        <w:ind w:left="709" w:hanging="283"/>
        <w:rPr>
          <w:lang w:bidi="el-GR"/>
        </w:rPr>
      </w:pPr>
      <w:r w:rsidRPr="00344919">
        <w:rPr>
          <w:b/>
          <w:lang w:bidi="el-GR"/>
        </w:rPr>
        <w:t>β)</w:t>
      </w:r>
      <w:r w:rsidRPr="00645532">
        <w:rPr>
          <w:lang w:bidi="el-GR"/>
        </w:rPr>
        <w:t xml:space="preserve"> </w:t>
      </w:r>
      <w:r w:rsidR="00344919">
        <w:rPr>
          <w:lang w:bidi="el-GR"/>
        </w:rPr>
        <w:tab/>
      </w:r>
      <w:r w:rsidRPr="00645532">
        <w:rPr>
          <w:lang w:bidi="el-GR"/>
        </w:rPr>
        <w:t>από τους εξουσιοδοτημένους υπαλλήλους των Δήμων, σε περίπτωση προσκόμισης, από τον δικαιούχο, δικαιολογητικών που να τεκμηριώνουν την αλλαγή οποιουδήποτε στοιχείου.</w:t>
      </w:r>
    </w:p>
    <w:p w:rsidR="00344919" w:rsidRDefault="00056DDC" w:rsidP="00344919">
      <w:pPr>
        <w:rPr>
          <w:lang w:bidi="el-GR"/>
        </w:rPr>
      </w:pPr>
      <w:r w:rsidRPr="00645532">
        <w:rPr>
          <w:b/>
          <w:lang w:bidi="el-GR"/>
        </w:rPr>
        <w:t>Π</w:t>
      </w:r>
      <w:r w:rsidR="00DF5789" w:rsidRPr="00645532">
        <w:rPr>
          <w:b/>
          <w:lang w:bidi="el-GR"/>
        </w:rPr>
        <w:t xml:space="preserve">ροβλέπεται επίσης, η </w:t>
      </w:r>
      <w:r w:rsidRPr="00645532">
        <w:rPr>
          <w:b/>
          <w:lang w:bidi="el-GR"/>
        </w:rPr>
        <w:t xml:space="preserve">δυνατότητα </w:t>
      </w:r>
      <w:r w:rsidR="00DF5789" w:rsidRPr="00645532">
        <w:rPr>
          <w:b/>
          <w:lang w:bidi="el-GR"/>
        </w:rPr>
        <w:t>ανάκληση</w:t>
      </w:r>
      <w:r w:rsidRPr="00645532">
        <w:rPr>
          <w:b/>
          <w:lang w:bidi="el-GR"/>
        </w:rPr>
        <w:t>ς</w:t>
      </w:r>
      <w:r w:rsidR="00DF5789" w:rsidRPr="00645532">
        <w:rPr>
          <w:b/>
          <w:lang w:bidi="el-GR"/>
        </w:rPr>
        <w:t xml:space="preserve"> εγκεκριμένης αίτησης</w:t>
      </w:r>
      <w:r w:rsidRPr="00645532">
        <w:rPr>
          <w:lang w:bidi="el-GR"/>
        </w:rPr>
        <w:t>, στις κάτωθι περιπτώσεις</w:t>
      </w:r>
      <w:r w:rsidR="00DF5789" w:rsidRPr="00645532">
        <w:rPr>
          <w:lang w:bidi="el-GR"/>
        </w:rPr>
        <w:t xml:space="preserve">: </w:t>
      </w:r>
    </w:p>
    <w:p w:rsidR="00344919" w:rsidRDefault="00DF5789" w:rsidP="00344919">
      <w:pPr>
        <w:ind w:left="709" w:hanging="283"/>
        <w:rPr>
          <w:lang w:bidi="el-GR"/>
        </w:rPr>
      </w:pPr>
      <w:r w:rsidRPr="00344919">
        <w:rPr>
          <w:b/>
          <w:lang w:bidi="el-GR"/>
        </w:rPr>
        <w:t>α)</w:t>
      </w:r>
      <w:r w:rsidRPr="00645532">
        <w:rPr>
          <w:lang w:bidi="el-GR"/>
        </w:rPr>
        <w:t xml:space="preserve"> </w:t>
      </w:r>
      <w:r w:rsidR="00344919">
        <w:rPr>
          <w:lang w:bidi="el-GR"/>
        </w:rPr>
        <w:tab/>
      </w:r>
      <w:r w:rsidRPr="00645532">
        <w:rPr>
          <w:lang w:bidi="el-GR"/>
        </w:rPr>
        <w:t xml:space="preserve">από τον δικαιούχο απευθείας, ή μέσω του Δήμου που υποβλήθηκε η αρχική αίτηση, </w:t>
      </w:r>
    </w:p>
    <w:p w:rsidR="00344919" w:rsidRDefault="00DF5789" w:rsidP="00344919">
      <w:pPr>
        <w:ind w:left="709" w:hanging="283"/>
        <w:rPr>
          <w:lang w:bidi="el-GR"/>
        </w:rPr>
      </w:pPr>
      <w:r w:rsidRPr="00344919">
        <w:rPr>
          <w:b/>
          <w:lang w:bidi="el-GR"/>
        </w:rPr>
        <w:t>β)</w:t>
      </w:r>
      <w:r w:rsidR="00344919">
        <w:rPr>
          <w:lang w:bidi="el-GR"/>
        </w:rPr>
        <w:tab/>
      </w:r>
      <w:r w:rsidRPr="00645532">
        <w:rPr>
          <w:lang w:bidi="el-GR"/>
        </w:rPr>
        <w:t xml:space="preserve">από οποιοδήποτε μέλος του νοικοκυριού, μέσω του Δήμου που υποβλήθηκε η αρχική αίτηση, </w:t>
      </w:r>
    </w:p>
    <w:p w:rsidR="00344919" w:rsidRDefault="00DF5789" w:rsidP="00344919">
      <w:pPr>
        <w:ind w:left="709" w:hanging="283"/>
        <w:rPr>
          <w:lang w:bidi="el-GR"/>
        </w:rPr>
      </w:pPr>
      <w:r w:rsidRPr="00344919">
        <w:rPr>
          <w:b/>
          <w:lang w:bidi="el-GR"/>
        </w:rPr>
        <w:t xml:space="preserve">γ) </w:t>
      </w:r>
      <w:r w:rsidR="00344919" w:rsidRPr="00344919">
        <w:rPr>
          <w:b/>
          <w:lang w:bidi="el-GR"/>
        </w:rPr>
        <w:tab/>
      </w:r>
      <w:r w:rsidRPr="00645532">
        <w:rPr>
          <w:lang w:bidi="el-GR"/>
        </w:rPr>
        <w:t xml:space="preserve">αυτομάτως, σε περίπτωση εκ παραδρομής έγκρισης ή τεχνικής αμέλειας, </w:t>
      </w:r>
    </w:p>
    <w:p w:rsidR="00344919" w:rsidRDefault="00DF5789" w:rsidP="00344919">
      <w:pPr>
        <w:ind w:left="709" w:hanging="283"/>
        <w:rPr>
          <w:b/>
          <w:lang w:bidi="el-GR"/>
        </w:rPr>
      </w:pPr>
      <w:r w:rsidRPr="00344919">
        <w:rPr>
          <w:b/>
          <w:lang w:bidi="el-GR"/>
        </w:rPr>
        <w:t xml:space="preserve">δ) </w:t>
      </w:r>
      <w:r w:rsidR="00344919" w:rsidRPr="00344919">
        <w:rPr>
          <w:b/>
          <w:lang w:bidi="el-GR"/>
        </w:rPr>
        <w:tab/>
      </w:r>
      <w:r w:rsidRPr="00645532">
        <w:rPr>
          <w:lang w:bidi="el-GR"/>
        </w:rPr>
        <w:t>αυτομάτως, σε περίπτωση διακοπής της εισοδηματικής ενίσχυσης</w:t>
      </w:r>
      <w:r w:rsidRPr="00645532">
        <w:rPr>
          <w:b/>
          <w:lang w:bidi="el-GR"/>
        </w:rPr>
        <w:t xml:space="preserve"> </w:t>
      </w:r>
    </w:p>
    <w:p w:rsidR="00DF5789" w:rsidRPr="00645532" w:rsidRDefault="00DF5789" w:rsidP="00344919">
      <w:pPr>
        <w:ind w:left="709" w:hanging="283"/>
        <w:rPr>
          <w:lang w:bidi="el-GR"/>
        </w:rPr>
      </w:pPr>
      <w:r w:rsidRPr="00344919">
        <w:rPr>
          <w:b/>
          <w:lang w:bidi="el-GR"/>
        </w:rPr>
        <w:t>ε)</w:t>
      </w:r>
      <w:r w:rsidRPr="00645532">
        <w:rPr>
          <w:lang w:bidi="el-GR"/>
        </w:rPr>
        <w:t xml:space="preserve"> </w:t>
      </w:r>
      <w:r w:rsidR="00344919">
        <w:rPr>
          <w:lang w:bidi="el-GR"/>
        </w:rPr>
        <w:tab/>
      </w:r>
      <w:r w:rsidRPr="00645532">
        <w:rPr>
          <w:lang w:bidi="el-GR"/>
        </w:rPr>
        <w:t>αυτομάτως σε περίπτωση που μετά την παρέλευση διαστήματος τεσσάρων μηνών από την έγκριση της, δεν έχει καταστεί δυνατόν να πιστωθεί η εισοδηματική ενίσχυση από τη ΔΙΑΣ Α.Ε. στον τραπεζικό λογαριασμό του δικαιούχου, με υπαιτιότητα του δικαιούχου.</w:t>
      </w:r>
    </w:p>
    <w:p w:rsidR="009D2F75" w:rsidRPr="00344919" w:rsidRDefault="009D2F75">
      <w:pPr>
        <w:spacing w:before="0" w:after="160" w:line="259" w:lineRule="auto"/>
        <w:jc w:val="left"/>
        <w:rPr>
          <w:rFonts w:eastAsia="Cambria" w:cstheme="majorBidi"/>
          <w:b/>
          <w:color w:val="2E74B5" w:themeColor="accent1" w:themeShade="BF"/>
          <w:sz w:val="32"/>
          <w:szCs w:val="32"/>
          <w:lang w:bidi="el-GR"/>
        </w:rPr>
      </w:pPr>
      <w:bookmarkStart w:id="42" w:name="_Toc472694919"/>
      <w:r w:rsidRPr="00344919">
        <w:rPr>
          <w:rFonts w:eastAsia="Cambria"/>
          <w:lang w:bidi="el-GR"/>
        </w:rPr>
        <w:br w:type="page"/>
      </w:r>
    </w:p>
    <w:p w:rsidR="00056DDC" w:rsidRPr="00645532" w:rsidRDefault="00A02374" w:rsidP="00A02374">
      <w:pPr>
        <w:pStyle w:val="1"/>
        <w:rPr>
          <w:rFonts w:eastAsia="Cambria"/>
          <w:lang w:bidi="el-GR"/>
        </w:rPr>
      </w:pPr>
      <w:bookmarkStart w:id="43" w:name="_Toc472933011"/>
      <w:r w:rsidRPr="00344919">
        <w:rPr>
          <w:rFonts w:eastAsia="Cambria"/>
          <w:lang w:bidi="el-GR"/>
        </w:rPr>
        <w:lastRenderedPageBreak/>
        <w:t xml:space="preserve">6. </w:t>
      </w:r>
      <w:r w:rsidR="00056DDC" w:rsidRPr="00645532">
        <w:rPr>
          <w:rFonts w:eastAsia="Cambria"/>
          <w:lang w:bidi="el-GR"/>
        </w:rPr>
        <w:t>Απαιτούμενα δικαιολογητικά</w:t>
      </w:r>
      <w:bookmarkEnd w:id="42"/>
      <w:bookmarkEnd w:id="43"/>
    </w:p>
    <w:p w:rsidR="00406BBF" w:rsidRPr="00645532" w:rsidRDefault="00406BBF" w:rsidP="00344919">
      <w:r w:rsidRPr="00645532">
        <w:rPr>
          <w:lang w:bidi="el-GR"/>
        </w:rPr>
        <w:t>Τα έγγραφα που θα υποβληθούν στους Δήμους είναι τα εξής (δεν είναι δυνατή προσκόμιση δικαιολογητικών στα ΚΕΠ):</w:t>
      </w:r>
    </w:p>
    <w:p w:rsidR="002257BF" w:rsidRDefault="00406BBF" w:rsidP="00496694">
      <w:pPr>
        <w:pStyle w:val="a3"/>
        <w:numPr>
          <w:ilvl w:val="0"/>
          <w:numId w:val="30"/>
        </w:numPr>
        <w:rPr>
          <w:lang w:bidi="el-GR"/>
        </w:rPr>
      </w:pPr>
      <w:r w:rsidRPr="00645532">
        <w:rPr>
          <w:lang w:bidi="el-GR"/>
        </w:rPr>
        <w:t xml:space="preserve">Σε περίπτωση που η μόνιμη κατοικία διαμονής του νοικοκυριού είναι διαφορετική από αυτήν που εμφανίζεται από τα αποτελέσματα των ηλεκτρονικών διασταυρώσεων, απαιτείται η προσκόμιση οποιουδήποτε επίσημου δικαιολογητικού τεκμηριώνει τη μεταβολή. Συγκεκριμένα, </w:t>
      </w:r>
    </w:p>
    <w:p w:rsidR="002257BF" w:rsidRDefault="00406BBF" w:rsidP="00344919">
      <w:pPr>
        <w:ind w:left="993" w:hanging="284"/>
        <w:rPr>
          <w:lang w:bidi="el-GR"/>
        </w:rPr>
      </w:pPr>
      <w:r w:rsidRPr="00344919">
        <w:rPr>
          <w:b/>
          <w:lang w:bidi="el-GR"/>
        </w:rPr>
        <w:t>α)</w:t>
      </w:r>
      <w:r w:rsidRPr="00645532">
        <w:rPr>
          <w:lang w:bidi="el-GR"/>
        </w:rPr>
        <w:t xml:space="preserve"> </w:t>
      </w:r>
      <w:r w:rsidR="00344919">
        <w:rPr>
          <w:lang w:bidi="el-GR"/>
        </w:rPr>
        <w:tab/>
      </w:r>
      <w:r w:rsidRPr="00645532">
        <w:rPr>
          <w:lang w:bidi="el-GR"/>
        </w:rPr>
        <w:t xml:space="preserve">για διαμονή σε ιδιόκτητη κατοικία, απαιτείται η προσκόμιση συμβολαίου που τεκμηριώνει την ιδιοκτησία και λογαριασμού ΔΕΚΟ, </w:t>
      </w:r>
    </w:p>
    <w:p w:rsidR="002257BF" w:rsidRDefault="00406BBF" w:rsidP="00344919">
      <w:pPr>
        <w:ind w:left="993" w:hanging="284"/>
        <w:rPr>
          <w:lang w:bidi="el-GR"/>
        </w:rPr>
      </w:pPr>
      <w:r w:rsidRPr="00344919">
        <w:rPr>
          <w:b/>
          <w:lang w:bidi="el-GR"/>
        </w:rPr>
        <w:t>β)</w:t>
      </w:r>
      <w:r w:rsidRPr="00645532">
        <w:rPr>
          <w:lang w:bidi="el-GR"/>
        </w:rPr>
        <w:t xml:space="preserve"> </w:t>
      </w:r>
      <w:r w:rsidR="00344919">
        <w:rPr>
          <w:lang w:bidi="el-GR"/>
        </w:rPr>
        <w:tab/>
      </w:r>
      <w:r w:rsidRPr="00645532">
        <w:rPr>
          <w:lang w:bidi="el-GR"/>
        </w:rPr>
        <w:t xml:space="preserve">για διαμονή σε ενοικιαζόμενη κατοικία, η προσκόμιση αντιγράφου του ηλεκτρονικού μισθωτηρίου, </w:t>
      </w:r>
    </w:p>
    <w:p w:rsidR="00406BBF" w:rsidRPr="00645532" w:rsidRDefault="00406BBF" w:rsidP="00344919">
      <w:pPr>
        <w:ind w:left="993" w:hanging="284"/>
        <w:rPr>
          <w:lang w:bidi="el-GR"/>
        </w:rPr>
      </w:pPr>
      <w:r w:rsidRPr="00344919">
        <w:rPr>
          <w:b/>
          <w:lang w:bidi="el-GR"/>
        </w:rPr>
        <w:t>γ)</w:t>
      </w:r>
      <w:r w:rsidRPr="00645532">
        <w:rPr>
          <w:lang w:bidi="el-GR"/>
        </w:rPr>
        <w:t xml:space="preserve"> </w:t>
      </w:r>
      <w:r w:rsidR="00344919">
        <w:rPr>
          <w:lang w:bidi="el-GR"/>
        </w:rPr>
        <w:tab/>
      </w:r>
      <w:r w:rsidRPr="00645532">
        <w:rPr>
          <w:lang w:bidi="el-GR"/>
        </w:rPr>
        <w:t>για διαμονή σε δωρεάν παραχωρημένη κατοικία, η προσκόμιση ιδιωτικού συμφωνητικού παραχώρησης και λογαριασμού ΔΕΚΟ. Στην περίπτωση των αστέγων, απαιτείται η προσκόμιση βεβαίωσης χρήσης των υπηρεσιών από Ανοιχτό Κέντρο Ημέρας Αστέγων ή/και Υπνωτήριο ή βεβαίωση από την κοινωνική υπηρεσία του Δήμου.</w:t>
      </w:r>
    </w:p>
    <w:p w:rsidR="00406BBF" w:rsidRPr="00645532" w:rsidRDefault="00406BBF" w:rsidP="00496694">
      <w:pPr>
        <w:pStyle w:val="a3"/>
        <w:numPr>
          <w:ilvl w:val="0"/>
          <w:numId w:val="30"/>
        </w:numPr>
        <w:rPr>
          <w:lang w:bidi="el-GR"/>
        </w:rPr>
      </w:pPr>
      <w:r w:rsidRPr="00645532">
        <w:rPr>
          <w:lang w:bidi="el-GR"/>
        </w:rPr>
        <w:t>Σε περίπτωση που η σύνθεση του νοικοκυριού είναι διαφορετική από αυτήν που εμφανίζεται από τα αποτελέσματα των ηλεκτρονικών διασταυρώσεων, απαιτείται η προσκόμιση οποιουδήποτε επίσημου δικαιολογητικού τεκμηριώνει τη μεταβολή (πχ πιστοποιητικό γέννησης, αντίγραφο ληξιαρχικής πράξης θανάτου κτλ).</w:t>
      </w:r>
    </w:p>
    <w:p w:rsidR="00406BBF" w:rsidRPr="00645532" w:rsidRDefault="00406BBF" w:rsidP="00496694">
      <w:pPr>
        <w:pStyle w:val="a3"/>
        <w:numPr>
          <w:ilvl w:val="0"/>
          <w:numId w:val="30"/>
        </w:numPr>
        <w:rPr>
          <w:lang w:bidi="el-GR"/>
        </w:rPr>
      </w:pPr>
      <w:r w:rsidRPr="00645532">
        <w:rPr>
          <w:lang w:bidi="el-GR"/>
        </w:rPr>
        <w:t>Σε περίπτωση που οποιοδήποτε περιουσιακό στοιχείο έχει μεταβληθεί σε σχέση με ότι εμφανίζεται από τα αποτελέσματα των ηλεκτρονικών διασταυρώσεων,</w:t>
      </w:r>
      <w:r w:rsidRPr="00645532" w:rsidDel="00F01693">
        <w:rPr>
          <w:lang w:bidi="el-GR"/>
        </w:rPr>
        <w:t xml:space="preserve"> </w:t>
      </w:r>
      <w:r w:rsidRPr="00645532">
        <w:rPr>
          <w:lang w:bidi="el-GR"/>
        </w:rPr>
        <w:t>απαιτείται η προσκόμιση οποιουδήποτε επίσημου δικαιολογητικού τεκμηριώνει τη μεταβολή (συμβόλαια πώλησης ή αγοράς, δωρεάς, παραχώρησης ή κατασχετήριο). Δεν υπάρχει η δυνατότητα προσκόμισης δικαιολογητικών για τεκμηρίωση μεταβολής στις καταθέσεις και στους τόκους καταθέσεων του νοικοκυριού.</w:t>
      </w:r>
    </w:p>
    <w:p w:rsidR="00406BBF" w:rsidRPr="00645532" w:rsidRDefault="00406BBF" w:rsidP="00496694">
      <w:pPr>
        <w:pStyle w:val="a3"/>
        <w:numPr>
          <w:ilvl w:val="0"/>
          <w:numId w:val="30"/>
        </w:numPr>
        <w:rPr>
          <w:lang w:bidi="el-GR"/>
        </w:rPr>
      </w:pPr>
      <w:r w:rsidRPr="00645532">
        <w:rPr>
          <w:lang w:bidi="el-GR"/>
        </w:rPr>
        <w:t>Σε περίπτωση που ο αιτών ή ενήλικο μέλος του νοικοκυριού είναι αλλοδαπός, απαιτείται η προσκόμιση άδειας διαμονής σε ισχύ ή η βεβαίωση κατάθεσης αιτήματος ανανέωσης της.</w:t>
      </w:r>
    </w:p>
    <w:p w:rsidR="00406BBF" w:rsidRDefault="00406BBF" w:rsidP="00145179">
      <w:pPr>
        <w:rPr>
          <w:lang w:bidi="el-GR"/>
        </w:rPr>
      </w:pPr>
      <w:r w:rsidRPr="00645532">
        <w:rPr>
          <w:lang w:bidi="el-GR"/>
        </w:rPr>
        <w:t xml:space="preserve">Η επόμενη δήλωση Ε1 πρέπει να συμπεριλαμβάνει όλες τις αλλαγές που αναφέρθηκαν κατά τη διαδικασία υποβολής της αίτησης για το </w:t>
      </w:r>
      <w:r w:rsidR="006B3FD8" w:rsidRPr="00645532">
        <w:rPr>
          <w:lang w:bidi="el-GR"/>
        </w:rPr>
        <w:t>Κ.Ε.Α.</w:t>
      </w:r>
      <w:r w:rsidRPr="00645532">
        <w:rPr>
          <w:lang w:bidi="el-GR"/>
        </w:rPr>
        <w:t>. Σε διαφορετική περίπτωση, η υπαγωγή στο πρόγραμμα θα διακόπτεται και θα επιστρέφονται τυχόν αχρεωστήτως καταβληθέντα ποσά.</w:t>
      </w:r>
    </w:p>
    <w:p w:rsidR="003015A6" w:rsidRPr="00645532" w:rsidRDefault="003015A6" w:rsidP="00344919">
      <w:r>
        <w:rPr>
          <w:lang w:bidi="el-GR"/>
        </w:rPr>
        <w:t>Στον πίνακα που ακολουθεί παρατίθενται τα δικαιολογητικά που απαιτούνται σε συγκεκριμένα παραδείγματα αναντιστοιχιών στην αίτηση:</w:t>
      </w:r>
    </w:p>
    <w:p w:rsidR="003015A6" w:rsidRDefault="003015A6" w:rsidP="00C958C0">
      <w:pPr>
        <w:spacing w:line="240" w:lineRule="auto"/>
        <w:rPr>
          <w:rFonts w:ascii="Cambria" w:hAnsi="Cambria"/>
        </w:rPr>
      </w:pPr>
    </w:p>
    <w:p w:rsidR="003015A6" w:rsidRPr="00645532" w:rsidRDefault="003015A6" w:rsidP="00C958C0">
      <w:pPr>
        <w:spacing w:line="240" w:lineRule="auto"/>
        <w:rPr>
          <w:rFonts w:ascii="Cambria" w:hAnsi="Cambria"/>
        </w:rPr>
        <w:sectPr w:rsidR="003015A6" w:rsidRPr="00645532" w:rsidSect="000407F2">
          <w:footerReference w:type="default" r:id="rId15"/>
          <w:type w:val="continuous"/>
          <w:pgSz w:w="12240" w:h="15840"/>
          <w:pgMar w:top="1440" w:right="1440" w:bottom="1440" w:left="1440" w:header="720" w:footer="720" w:gutter="0"/>
          <w:cols w:space="720"/>
          <w:docGrid w:linePitch="360"/>
        </w:sectPr>
      </w:pPr>
    </w:p>
    <w:p w:rsidR="00AC7EBC" w:rsidRPr="00645532" w:rsidRDefault="00AC7EBC" w:rsidP="00C958C0">
      <w:pPr>
        <w:spacing w:line="240" w:lineRule="auto"/>
        <w:rPr>
          <w:rFonts w:ascii="Cambria" w:hAnsi="Cambria"/>
          <w:lang w:bidi="el-GR"/>
        </w:rPr>
      </w:pPr>
    </w:p>
    <w:tbl>
      <w:tblPr>
        <w:tblW w:w="145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1733"/>
        <w:gridCol w:w="2662"/>
        <w:gridCol w:w="3119"/>
        <w:gridCol w:w="2699"/>
        <w:gridCol w:w="2829"/>
      </w:tblGrid>
      <w:tr w:rsidR="00406BBF" w:rsidRPr="0007283C" w:rsidTr="0007283C">
        <w:trPr>
          <w:trHeight w:val="314"/>
          <w:tblHeader/>
        </w:trPr>
        <w:tc>
          <w:tcPr>
            <w:tcW w:w="14549" w:type="dxa"/>
            <w:gridSpan w:val="6"/>
            <w:shd w:val="clear" w:color="auto" w:fill="FFFFFF" w:themeFill="background1"/>
            <w:vAlign w:val="center"/>
          </w:tcPr>
          <w:p w:rsidR="00406BBF" w:rsidRPr="0007283C" w:rsidRDefault="00406BBF" w:rsidP="0007283C">
            <w:pPr>
              <w:pStyle w:val="5"/>
              <w:rPr>
                <w:szCs w:val="18"/>
              </w:rPr>
            </w:pPr>
            <w:r w:rsidRPr="0007283C">
              <w:rPr>
                <w:rFonts w:eastAsia="Cambria"/>
                <w:szCs w:val="18"/>
                <w:lang w:bidi="el-GR"/>
              </w:rPr>
              <w:t xml:space="preserve">Πίνακας </w:t>
            </w:r>
            <w:r w:rsidR="00713C53" w:rsidRPr="0007283C">
              <w:rPr>
                <w:rFonts w:eastAsia="Cambria"/>
                <w:szCs w:val="18"/>
                <w:lang w:bidi="el-GR"/>
              </w:rPr>
              <w:t>7</w:t>
            </w:r>
            <w:r w:rsidRPr="0007283C">
              <w:rPr>
                <w:rFonts w:eastAsia="Cambria"/>
                <w:szCs w:val="18"/>
                <w:lang w:bidi="el-GR"/>
              </w:rPr>
              <w:t>: Διαδικασίες Επαλήθευσης</w:t>
            </w:r>
          </w:p>
        </w:tc>
      </w:tr>
      <w:tr w:rsidR="00406BBF" w:rsidRPr="0007283C" w:rsidTr="0007283C">
        <w:trPr>
          <w:trHeight w:val="895"/>
          <w:tblHeader/>
        </w:trPr>
        <w:tc>
          <w:tcPr>
            <w:tcW w:w="1507" w:type="dxa"/>
            <w:shd w:val="clear" w:color="auto" w:fill="DEEAF6" w:themeFill="accent1" w:themeFillTint="33"/>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Γεγονός /Λόγος αναντιστοιχίας</w:t>
            </w:r>
          </w:p>
        </w:tc>
        <w:tc>
          <w:tcPr>
            <w:tcW w:w="1733" w:type="dxa"/>
            <w:shd w:val="clear" w:color="auto" w:fill="DEEAF6" w:themeFill="accent1" w:themeFillTint="33"/>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Στοιχεία/Δικαιολογητικά που απαιτούνται από τον Αιτούντα/Δικαιούχο προς το Δήμο</w:t>
            </w:r>
          </w:p>
        </w:tc>
        <w:tc>
          <w:tcPr>
            <w:tcW w:w="2662" w:type="dxa"/>
            <w:shd w:val="clear" w:color="auto" w:fill="DEEAF6" w:themeFill="accent1" w:themeFillTint="33"/>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Ενέργεια Δικαιούχου/Αιτούντος</w:t>
            </w:r>
          </w:p>
        </w:tc>
        <w:tc>
          <w:tcPr>
            <w:tcW w:w="3119" w:type="dxa"/>
            <w:shd w:val="clear" w:color="auto" w:fill="DEEAF6" w:themeFill="accent1" w:themeFillTint="33"/>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Πληροφοριακό Σύστημα/ΗΔΙΚΑ</w:t>
            </w:r>
          </w:p>
        </w:tc>
        <w:tc>
          <w:tcPr>
            <w:tcW w:w="2699" w:type="dxa"/>
            <w:shd w:val="clear" w:color="auto" w:fill="DEEAF6" w:themeFill="accent1" w:themeFillTint="33"/>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Ενέργεια Δήμου</w:t>
            </w:r>
          </w:p>
        </w:tc>
        <w:tc>
          <w:tcPr>
            <w:tcW w:w="2829" w:type="dxa"/>
            <w:shd w:val="clear" w:color="auto" w:fill="DEEAF6" w:themeFill="accent1" w:themeFillTint="33"/>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Σημειώσεις</w:t>
            </w:r>
          </w:p>
        </w:tc>
      </w:tr>
      <w:tr w:rsidR="00406BBF" w:rsidRPr="0007283C" w:rsidTr="0007283C">
        <w:trPr>
          <w:trHeight w:val="368"/>
        </w:trPr>
        <w:tc>
          <w:tcPr>
            <w:tcW w:w="14549" w:type="dxa"/>
            <w:gridSpan w:val="6"/>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ΑΝΑΝΤΙΣΤΟΙΧΙΑ Ή ΜΕΤΑΒΟΛΗ ΣΤΗ ΣΥΝΘΕΣΗ ΤΟΥ ΝΟΙΚΟΚΥΡΙΟΥ ΜΕΤΑ ΤΗΝ ΗΜΕΡΟΜΗΝΙΑ ΥΠΟΒΟΛΗΣ ΤΗΣ ΑΙΤΗΣΗΣ</w:t>
            </w:r>
          </w:p>
        </w:tc>
      </w:tr>
      <w:tr w:rsidR="00406BBF" w:rsidRPr="0007283C" w:rsidTr="0007283C">
        <w:trPr>
          <w:trHeight w:val="2186"/>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Γέννηση</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Πιστοποιητικό γέννησης</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συμπεριληφθεί το νεογέννητο μέλος της ενισχυόμενης μονάδας, προσθέτει τα στοιχεία του και υποβάλλει τα σχετικά έγγραφα στο Δήμο</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Σε περίπτωση υποβολής νέας αίτησης, ελέγχονται εκ νέου τα κριτήρια ένταξης και το ποσό της εισοδηματικής ενίσχυσης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Απαιτείται προσκόμιση δικαιολογητικών. Σε αντίθετη περίπτωση (εάν εντοπιστεί μέσω της διαδικασίας επαλήθευσης) η καταβολή αναστέλλεται προσωρινά.</w:t>
            </w:r>
          </w:p>
        </w:tc>
      </w:tr>
      <w:tr w:rsidR="00406BBF" w:rsidRPr="0007283C" w:rsidTr="0007283C">
        <w:trPr>
          <w:trHeight w:val="2411"/>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Υιοθεσία</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Αποδεικτικό έγγραφο υιοθεσίας (δικαστική απόφαση που να ορίζει γονική μέριμνα εκ του νόμου ή οικογενειακή κατάσταση)</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συμπεριληφθεί στην αίτηση το μέλος που υιοθετήθηκε, προσθέτει τα στοιχεία του και υποβάλλει τα σχετικά έγγραφα στο Δήμο</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Σε περίπτωση υποβολής νέας αίτησης, ελέγχονται εκ νέου τα κριτήρια ένταξης και το ποσό της εισοδηματικής ενίσχυσης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Τα δικαιολογητικά πρέπει να προσκομίζονται εντός 15 ημερών.</w:t>
            </w:r>
          </w:p>
        </w:tc>
      </w:tr>
      <w:tr w:rsidR="00406BBF" w:rsidRPr="0007283C" w:rsidTr="0007283C">
        <w:trPr>
          <w:trHeight w:val="372"/>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Θάνατος</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Πιστοποιητικό θανάτου</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εξαιρεθεί το μέλος της ενισχυόμενης μονάδας που απεβίωσε και υποβάλλει τα σχετικά έγγραφα στο Δήμο</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Σε περίπτωση υποβολής νέας αίτησης, ελέγχονται εκ νέου τα κριτήρια ένταξης και το ποσό της εισοδηματικής ενίσχυσης. Σε περίπτωση θανάτου όλων των μελών της ενισχυόμενης μονάδας, διακόπτεται η καταβολή από την πρώτη ημέρα του μήνα μετά το θάνατο του δικαιούχου ή των δικαιούχων</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Τα δικαιολογητικά πρέπει να προσκομίζονται εντός 15 ημερών. Σε αντίθετη περίπτωση (εάν εντοπιστεί μέσω της διαδικασίας επαλήθευσης) η καταβολή διακόπτεται.</w:t>
            </w:r>
          </w:p>
        </w:tc>
      </w:tr>
      <w:tr w:rsidR="00406BBF" w:rsidRPr="0007283C" w:rsidTr="0007283C">
        <w:trPr>
          <w:trHeight w:val="3734"/>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lastRenderedPageBreak/>
              <w:t>Γάμος / Αστική Ένωση / Συμβίωση</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Πιστοποιητικό γάμου ή Πιστοποιητικό Αστικής Ένωσης ή</w:t>
            </w:r>
          </w:p>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Αποδεικτικό της συμβίωσης (συμφωνητικό συμμίσθωσης ή στεγαστικό δάνειο, κοινά χρηματοοικονομικά συμφέροντα όπως τραπεζικοί λογαριασμοί)</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συμπεριληφθεί στην αίτηση ο/η σύζυγος/σύντροφος, προσθέτει τα στοιχεία του/της και υποβάλλει τα σχετικά έγγραφα στο Δήμο. Αν το άτομο που παντρεύτηκε πρόσφατα ήταν προηγουμένως μέλος άλλης ενισχυόμενης μονάδας, η σχετική αίτηση πρέπει επίσης να τροποποιηθεί αφαιρώντας το άτομο που παντρεύτηκε πρόσφατα</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Σε περίπτωση υποβολής νέας αίτησης, ελέγχονται εκ νέου τα κριτήρια ένταξης και το ποσό της εισοδηματικής ενίσχυσης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Τα δικαιολογητικά πρέπει να προσκομίζονται εντός 15 ημερών. Σε αντίθετη περίπτωση (εάν εντοπιστεί μέσω της διαδικασίας επαλήθευσης) η καταβολή διακόπτεται.</w:t>
            </w:r>
          </w:p>
        </w:tc>
      </w:tr>
      <w:tr w:rsidR="00406BBF" w:rsidRPr="0007283C" w:rsidTr="0007283C">
        <w:trPr>
          <w:cantSplit/>
          <w:trHeight w:val="1700"/>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Διαζύγιο / Λήξη Αστικής Ένωσης / Λήξη Συμβίωσης / Διάσταση</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Τελεσίδικη δικαστική απόφαση επί του διαζυγίου ή επί της λήξης της αστικής ένωσης</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εξαιρεθεί ο/η σύζυγος/σύντροφος και υποβάλλει τα σχετικά έγγραφα στο Δήμο</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Σε περίπτωση υποβολής νέας αίτησης, ελέγχονται εκ νέου τα κριτήρια ένταξης και το ποσό της εισοδηματικής ενίσχυσης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Τα δικαιολογητικά πρέπει να προσκομίζονται εντός 15 ημερών. Σε αντίθετη περίπτωση (εάν εντοπιστεί μέσω της διαδικασίας επαλήθευσης) η καταβολή διακόπτεται.</w:t>
            </w:r>
          </w:p>
        </w:tc>
      </w:tr>
      <w:tr w:rsidR="00406BBF" w:rsidRPr="0007283C" w:rsidTr="0007283C">
        <w:trPr>
          <w:trHeight w:val="2236"/>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lastRenderedPageBreak/>
              <w:t>Διάσταση</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Απόδειξη διαβίωσης σε διάσταση (π.χ. μέσω λογαριασμών ΔΕΚΟ, υποβολής ξεχωριστών φορολογικών δηλώσεων, δικαστικής απόφασης διάστασης, αίτησης διαζυγίου)</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εξαιρεθεί ο/η σύζυγος/σύντροφος και υποβάλλει τα σχετικά έγγραφα στο Δήμο</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Σε περίπτωση υποβολής νέας αίτησης, ελέγχονται εκ νέου τα κριτήρια ένταξης και το ποσό της εισοδηματικής ενίσχυσης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Τα δικαιολογητικά πρέπει να προσκομίζονται εντός 15 ημερών. Σε αντίθετη περίπτωση (εάν εντοπιστεί μέσω της διαδικασίας επαλήθευσης) η καταβολή διακόπτεται.</w:t>
            </w:r>
          </w:p>
        </w:tc>
      </w:tr>
      <w:tr w:rsidR="00406BBF" w:rsidRPr="0007283C" w:rsidTr="0007283C">
        <w:trPr>
          <w:trHeight w:val="260"/>
        </w:trPr>
        <w:tc>
          <w:tcPr>
            <w:tcW w:w="14549" w:type="dxa"/>
            <w:gridSpan w:val="6"/>
            <w:vAlign w:val="center"/>
          </w:tcPr>
          <w:p w:rsidR="00406BBF" w:rsidRPr="0007283C" w:rsidRDefault="00406BBF" w:rsidP="0007283C">
            <w:pPr>
              <w:spacing w:before="0" w:after="0" w:line="240" w:lineRule="auto"/>
              <w:rPr>
                <w:b/>
                <w:sz w:val="18"/>
                <w:szCs w:val="18"/>
              </w:rPr>
            </w:pPr>
            <w:r w:rsidRPr="0007283C">
              <w:rPr>
                <w:rFonts w:eastAsia="Cambria" w:cs="Cambria"/>
                <w:b/>
                <w:sz w:val="18"/>
                <w:szCs w:val="18"/>
                <w:lang w:bidi="el-GR"/>
              </w:rPr>
              <w:t>ΑΝΑΝΤΙΣΤΟΙΧΙΑ ΄Η ΑΛΛΑΓΗ ΔΙΑΜΟΝΗΣ (ΠΕΡΙΛΑΜΒΑΝΕΙ ΠΡΟΣΩΡΙΝΕΣ ΑΛΛΑΓΕΣ) ΜΕΤΑ ΤΗΝ ΗΜΕΡΟΜΗΝΙΑ ΥΠΟΒΟΛΗΣ ΤΗΣ ΑΙΤΗΣΗΣ</w:t>
            </w:r>
          </w:p>
        </w:tc>
      </w:tr>
      <w:tr w:rsidR="00406BBF" w:rsidRPr="0007283C" w:rsidTr="0007283C">
        <w:trPr>
          <w:trHeight w:val="1615"/>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Η ωφελούμενη μονάδα άλλαξε διεύθυνση μόνιμης κατοικίας</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Μισθωτήριο συμβόλαιο, λογαριασμοί ΔΕΚΟ</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Υποβάλει νέα αίτηση (αντίγραφο από την προηγούμενη) με την οποία δηλώνεται η αλλαγή της διαμονής</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Σε περίπτωση υποβολής νέας αίτησης, ελέγχονται εκ νέου τα κριτήρια ένταξης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Τα δικαιολογητικά πρέπει να προσκομίζονται εντός 15 ημερών. Σε αντίθετη περίπτωση (εάν εντοπιστεί μέσω της διαδικασίας επαλήθευσης) η καταβολή διακόπτεται.</w:t>
            </w:r>
          </w:p>
        </w:tc>
      </w:tr>
      <w:tr w:rsidR="00406BBF" w:rsidRPr="0007283C" w:rsidTr="0007283C">
        <w:trPr>
          <w:trHeight w:val="260"/>
        </w:trPr>
        <w:tc>
          <w:tcPr>
            <w:tcW w:w="14549" w:type="dxa"/>
            <w:gridSpan w:val="6"/>
          </w:tcPr>
          <w:p w:rsidR="00406BBF" w:rsidRPr="0007283C" w:rsidRDefault="00406BBF" w:rsidP="0007283C">
            <w:pPr>
              <w:spacing w:before="0" w:after="0" w:line="240" w:lineRule="auto"/>
              <w:rPr>
                <w:b/>
                <w:sz w:val="18"/>
                <w:szCs w:val="18"/>
              </w:rPr>
            </w:pPr>
            <w:r w:rsidRPr="0007283C">
              <w:rPr>
                <w:rFonts w:eastAsia="Cambria" w:cs="Cambria"/>
                <w:b/>
                <w:sz w:val="18"/>
                <w:szCs w:val="18"/>
                <w:lang w:bidi="el-GR"/>
              </w:rPr>
              <w:t>ΑΝΑΝΤΙΣΤΟΙΧΙΑ Ή ΑΛΛΑΓΗ ΣΤΗΝ ΕΡΓΑΣΙΑΚΗ ΚΑΤΑΣΤΑΣΗ ΜΕΤΑ ΤΗΝ ΗΜΕΡΟΜΗΝΙΑ ΥΠΟΒΟΛΗΣ ΤΗΣ ΑΙΤΗΣΗΣ</w:t>
            </w:r>
          </w:p>
        </w:tc>
      </w:tr>
      <w:tr w:rsidR="00406BBF" w:rsidRPr="0007283C" w:rsidTr="0007283C">
        <w:trPr>
          <w:trHeight w:val="1120"/>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Απώλεια εργασίας του δικαιούχου ή των μελών της μονάδας του δικαιούχου</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Προσκόμιση επιστολής απόλυσης από τον εργοδότη</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εξασφαλιστεί ότι αντανακλάται η νέα κατάσταση και υποβάλλει τα σχετικά έγγραφα στο Δήμο</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Ελέγχονται εκ νέου τα κριτήρια ένταξης και το ποσό της εισοδηματικής ενίσχυσης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Το νέο άνεργο μέλος οφείλει να πληροί πρόσθετες προϋποθέσεις</w:t>
            </w:r>
          </w:p>
        </w:tc>
      </w:tr>
      <w:tr w:rsidR="00406BBF" w:rsidRPr="0007283C" w:rsidTr="0007283C">
        <w:trPr>
          <w:trHeight w:val="463"/>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Εύρεση εργασίας</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Δήλωση του ονόματος και της διεύθυνσης του εργοδότη</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εξασφαλιστεί ότι αντανακλάται η νέα κατάσταση και το εισόδημα και υποβάλλει τα σχετικά έγγραφα στο Δήμο</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Ελέγχονται εκ νέου τα κριτήρια ένταξης και το ποσό της εισοδηματικής ενίσχυσης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Τα δικαιολογητικά πρέπει να προσκομίζονται εντός 15 ημερών. Σε αντίθετη περίπτωση (εάν εντοπιστεί μέσω της διαδικασίας επαλήθευσης) η καταβολή διακόπτεται.</w:t>
            </w:r>
          </w:p>
        </w:tc>
      </w:tr>
      <w:tr w:rsidR="00406BBF" w:rsidRPr="0007283C" w:rsidTr="0007283C">
        <w:trPr>
          <w:trHeight w:val="251"/>
        </w:trPr>
        <w:tc>
          <w:tcPr>
            <w:tcW w:w="14549" w:type="dxa"/>
            <w:gridSpan w:val="6"/>
          </w:tcPr>
          <w:p w:rsidR="00406BBF" w:rsidRPr="0007283C" w:rsidRDefault="00406BBF" w:rsidP="0007283C">
            <w:pPr>
              <w:spacing w:before="0" w:after="0" w:line="240" w:lineRule="auto"/>
              <w:rPr>
                <w:b/>
                <w:sz w:val="18"/>
                <w:szCs w:val="18"/>
              </w:rPr>
            </w:pPr>
            <w:r w:rsidRPr="0007283C">
              <w:rPr>
                <w:rFonts w:eastAsia="Cambria" w:cs="Cambria"/>
                <w:b/>
                <w:sz w:val="18"/>
                <w:szCs w:val="18"/>
                <w:lang w:bidi="el-GR"/>
              </w:rPr>
              <w:lastRenderedPageBreak/>
              <w:t>ΑΛΛΑΓΕΣ ΣΤΑ ΠΕΡΙΟΥΣΙΑΚΑ ΣΤΟΙΧΕΙΑ ΜΕΤΑ ΤΗΝ ΗΜΕΡΟΜΗΝΙΑ ΥΠΟΒΟΛΗΣ ΤΗΣ ΑΙΤΗΣΗΣ</w:t>
            </w:r>
          </w:p>
        </w:tc>
      </w:tr>
      <w:tr w:rsidR="00406BBF" w:rsidRPr="0007283C" w:rsidTr="0007283C">
        <w:trPr>
          <w:trHeight w:val="2047"/>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Πώληση ή κληρονομία ή αγορά ακίνητης περιουσίας</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Συμβόλαιο πώλησης ή αγοράς, σύμβαση, αποδεικτικό πράξης, αποδεικτικό της οικονομικής συναλλαγής</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εξασφαλιστεί ότι αντανακλάται η νέα κατάσταση και υποβάλλει τα σχετικά έγγραφα στο Δήμο</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Ελέγχονται εκ νέου τα κριτήρια ένταξης και το ποσό της εισοδηματικής ενίσχυσης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Υποχρέωση δήλωσης αγοράς ή πώλησης εντός 15 ημερών</w:t>
            </w:r>
          </w:p>
        </w:tc>
      </w:tr>
      <w:tr w:rsidR="00406BBF" w:rsidRPr="0007283C" w:rsidTr="0007283C">
        <w:trPr>
          <w:cantSplit/>
          <w:trHeight w:val="841"/>
        </w:trPr>
        <w:tc>
          <w:tcPr>
            <w:tcW w:w="1507" w:type="dxa"/>
            <w:shd w:val="clear" w:color="auto" w:fill="F2F2F2" w:themeFill="background1" w:themeFillShade="F2"/>
            <w:vAlign w:val="center"/>
          </w:tcPr>
          <w:p w:rsidR="00406BBF" w:rsidRPr="0007283C" w:rsidRDefault="00406BBF" w:rsidP="0007283C">
            <w:pPr>
              <w:spacing w:before="0" w:after="0" w:line="240" w:lineRule="auto"/>
              <w:jc w:val="center"/>
              <w:rPr>
                <w:b/>
                <w:sz w:val="18"/>
                <w:szCs w:val="18"/>
              </w:rPr>
            </w:pPr>
            <w:r w:rsidRPr="0007283C">
              <w:rPr>
                <w:rFonts w:eastAsia="Cambria" w:cs="Cambria"/>
                <w:b/>
                <w:sz w:val="18"/>
                <w:szCs w:val="18"/>
                <w:lang w:bidi="el-GR"/>
              </w:rPr>
              <w:t>Αγορά ή πώληση οχημάτων με κινητήρα ή διακοπή χρήση οχημάτων με κινητήρα</w:t>
            </w:r>
          </w:p>
        </w:tc>
        <w:tc>
          <w:tcPr>
            <w:tcW w:w="1733"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Συμβόλαιο πώλησης ή αγοράς, σύμβαση, αποδεικτικό πράξης, αποδεικτικό της οικονομικής συναλλαγής. Αποδεικτικό εγγράφου του Υπουργείου Μεταφορών στο οποίο να εμφανίζεται ότι το όχημα δεν επιτρέπεται εκ του νόμου να κυκλοφορεί</w:t>
            </w:r>
          </w:p>
        </w:tc>
        <w:tc>
          <w:tcPr>
            <w:tcW w:w="2662"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Υποβάλλει νέα αίτηση (αντίγραφο της προηγούμενης) ώστε να εξασφαλιστεί ότι αντανακλάται η νέα κατάσταση και υποβάλλει τα σχετικά έγγραφα στο Δήμο</w:t>
            </w:r>
          </w:p>
        </w:tc>
        <w:tc>
          <w:tcPr>
            <w:tcW w:w="311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Ελέγχονται εκ νέου τα κριτήρια ένταξης και το ποσό της εισοδηματικής ενίσχυσης</w:t>
            </w:r>
          </w:p>
        </w:tc>
        <w:tc>
          <w:tcPr>
            <w:tcW w:w="269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Παρέχει βοήθεια στον αιτούντα για την υποβολή της νέας αίτησης</w:t>
            </w:r>
            <w:r w:rsidR="00A26C48" w:rsidRPr="0007283C">
              <w:rPr>
                <w:rFonts w:eastAsia="Cambria" w:cs="Cambria"/>
                <w:sz w:val="18"/>
                <w:szCs w:val="18"/>
                <w:lang w:bidi="el-GR"/>
              </w:rPr>
              <w:t xml:space="preserve"> </w:t>
            </w:r>
            <w:r w:rsidRPr="0007283C">
              <w:rPr>
                <w:rFonts w:eastAsia="Cambria" w:cs="Cambria"/>
                <w:sz w:val="18"/>
                <w:szCs w:val="18"/>
                <w:lang w:bidi="el-GR"/>
              </w:rPr>
              <w:t>και παραλαμβάνει, επιβεβαιώνει και καταχωρεί τα σχετικά έγγραφα</w:t>
            </w:r>
          </w:p>
        </w:tc>
        <w:tc>
          <w:tcPr>
            <w:tcW w:w="2829" w:type="dxa"/>
            <w:vAlign w:val="center"/>
          </w:tcPr>
          <w:p w:rsidR="00406BBF" w:rsidRPr="0007283C" w:rsidRDefault="00406BBF" w:rsidP="0007283C">
            <w:pPr>
              <w:spacing w:before="0" w:after="0" w:line="240" w:lineRule="auto"/>
              <w:jc w:val="center"/>
              <w:rPr>
                <w:sz w:val="18"/>
                <w:szCs w:val="18"/>
              </w:rPr>
            </w:pPr>
            <w:r w:rsidRPr="0007283C">
              <w:rPr>
                <w:rFonts w:eastAsia="Cambria" w:cs="Cambria"/>
                <w:sz w:val="18"/>
                <w:szCs w:val="18"/>
                <w:lang w:bidi="el-GR"/>
              </w:rPr>
              <w:t>Υποχρέωση δήλωσης αγοράς, πώλησης, διακοπής χρήσης εντός 15 ημερών</w:t>
            </w:r>
          </w:p>
        </w:tc>
      </w:tr>
    </w:tbl>
    <w:p w:rsidR="008669AA" w:rsidRPr="00645532" w:rsidRDefault="008669AA" w:rsidP="00C958C0">
      <w:pPr>
        <w:spacing w:line="240" w:lineRule="auto"/>
        <w:rPr>
          <w:rFonts w:ascii="Cambria" w:hAnsi="Cambria"/>
          <w:lang w:bidi="el-GR"/>
        </w:rPr>
      </w:pPr>
    </w:p>
    <w:p w:rsidR="008669AA" w:rsidRPr="00645532" w:rsidRDefault="008669AA" w:rsidP="00C958C0">
      <w:pPr>
        <w:spacing w:line="240" w:lineRule="auto"/>
        <w:rPr>
          <w:rFonts w:ascii="Cambria" w:hAnsi="Cambria"/>
          <w:lang w:bidi="el-GR"/>
        </w:rPr>
        <w:sectPr w:rsidR="008669AA" w:rsidRPr="00645532" w:rsidSect="00406BBF">
          <w:pgSz w:w="15840" w:h="12240" w:orient="landscape"/>
          <w:pgMar w:top="1701" w:right="720" w:bottom="1418" w:left="635" w:header="706" w:footer="0" w:gutter="0"/>
          <w:cols w:space="708"/>
          <w:titlePg/>
          <w:docGrid w:linePitch="360"/>
        </w:sectPr>
      </w:pPr>
    </w:p>
    <w:p w:rsidR="008669AA" w:rsidRPr="00645532" w:rsidRDefault="00A02374" w:rsidP="00A02374">
      <w:pPr>
        <w:pStyle w:val="1"/>
        <w:rPr>
          <w:rFonts w:eastAsia="Cambria"/>
          <w:b w:val="0"/>
          <w:lang w:bidi="el-GR"/>
        </w:rPr>
      </w:pPr>
      <w:bookmarkStart w:id="44" w:name="_Toc472694920"/>
      <w:bookmarkStart w:id="45" w:name="_Toc472933012"/>
      <w:r w:rsidRPr="00145179">
        <w:rPr>
          <w:rFonts w:eastAsia="Cambria"/>
          <w:lang w:bidi="el-GR"/>
        </w:rPr>
        <w:lastRenderedPageBreak/>
        <w:t xml:space="preserve">7. </w:t>
      </w:r>
      <w:r w:rsidR="008669AA" w:rsidRPr="00645532">
        <w:rPr>
          <w:rFonts w:eastAsia="Cambria"/>
          <w:lang w:bidi="el-GR"/>
        </w:rPr>
        <w:t>Υποχρεώσεις δικαιούχων</w:t>
      </w:r>
      <w:bookmarkEnd w:id="44"/>
      <w:bookmarkEnd w:id="45"/>
    </w:p>
    <w:p w:rsidR="008669AA" w:rsidRPr="00645532" w:rsidRDefault="008669AA" w:rsidP="00344919">
      <w:r w:rsidRPr="00645532">
        <w:t xml:space="preserve">Οι δικαιούχοι και τα υπόλοιπα μέλη </w:t>
      </w:r>
      <w:r w:rsidRPr="00645532">
        <w:rPr>
          <w:rFonts w:cs="Arial"/>
        </w:rPr>
        <w:t>του νοικοκυριού</w:t>
      </w:r>
      <w:r w:rsidRPr="00645532">
        <w:t>:</w:t>
      </w:r>
    </w:p>
    <w:p w:rsidR="008669AA" w:rsidRPr="00645532" w:rsidRDefault="008669AA" w:rsidP="00496694">
      <w:pPr>
        <w:pStyle w:val="a3"/>
        <w:numPr>
          <w:ilvl w:val="0"/>
          <w:numId w:val="29"/>
        </w:numPr>
      </w:pPr>
      <w:r w:rsidRPr="00645532">
        <w:t>Υποβάλλουν Δήλωση Φορολογίας Εισοδήματος κάθε έτος.</w:t>
      </w:r>
    </w:p>
    <w:p w:rsidR="000767F3" w:rsidRPr="00344919" w:rsidRDefault="000767F3" w:rsidP="00344919">
      <w:pPr>
        <w:ind w:left="709"/>
      </w:pPr>
      <w:r w:rsidRPr="009046C1">
        <w:rPr>
          <w:b/>
          <w:u w:val="single"/>
        </w:rPr>
        <w:t>ΠΡΟΣΟΧΗ</w:t>
      </w:r>
      <w:r w:rsidRPr="00344919">
        <w:t xml:space="preserve">: </w:t>
      </w:r>
      <w:r w:rsidRPr="00344919">
        <w:rPr>
          <w:i/>
        </w:rPr>
        <w:t>η υποβολή Δήλωσης Φορολογίας Εισοδήματος αποτελεί απαραίτητη προϋπόθεση για την υποβολή αίτησης στο Κ.Ε.Α. Η συγκεκριμένη προϋπόθεση δεν δύναται να παρακαμφθεί ούτε για τις περιπτώσεις αιτούντων που δεν είναι υπόχρεοι υποβολής Δήλωσης Φορολογίας Εισοδήματος</w:t>
      </w:r>
      <w:r w:rsidRPr="00344919">
        <w:t>.</w:t>
      </w:r>
    </w:p>
    <w:p w:rsidR="008669AA" w:rsidRPr="00645532" w:rsidRDefault="008669AA" w:rsidP="00496694">
      <w:pPr>
        <w:pStyle w:val="a3"/>
        <w:numPr>
          <w:ilvl w:val="0"/>
          <w:numId w:val="29"/>
        </w:numPr>
      </w:pPr>
      <w:r w:rsidRPr="00645532">
        <w:t xml:space="preserve">Συναινούν στη χρήση της βάσης δεδομένων της Γ.Γ.Π.Σ., καθώς και στο σύνολο των διασταυρώσεων που πραγματοποιεί η Η.ΔΙ.Κ.Α. Α.Ε., για την επιβεβαίωση των στοιχείων όλων των μελών του νοικοκυριού, συμπεριλαμβανομένων των φιλοξενούμενων. </w:t>
      </w:r>
    </w:p>
    <w:p w:rsidR="00344919" w:rsidRDefault="008669AA" w:rsidP="00496694">
      <w:pPr>
        <w:pStyle w:val="a3"/>
        <w:numPr>
          <w:ilvl w:val="0"/>
          <w:numId w:val="29"/>
        </w:numPr>
      </w:pPr>
      <w:r w:rsidRPr="00645532">
        <w:t>Συναινούν στη χρησιμοποίηση των στοιχείων τους, αποκλειστικά και μόνο, για το σκοπό της αξιολόγησης του προγράμματος.</w:t>
      </w:r>
      <w:r w:rsidR="006C2AA4" w:rsidRPr="00645532">
        <w:t xml:space="preserve"> </w:t>
      </w:r>
    </w:p>
    <w:p w:rsidR="008669AA" w:rsidRPr="00344919" w:rsidRDefault="008669AA" w:rsidP="00496694">
      <w:pPr>
        <w:pStyle w:val="a3"/>
        <w:numPr>
          <w:ilvl w:val="0"/>
          <w:numId w:val="29"/>
        </w:numPr>
      </w:pPr>
      <w:r w:rsidRPr="00344919">
        <w:rPr>
          <w:spacing w:val="1"/>
        </w:rPr>
        <w:t xml:space="preserve">Συναινούν στη διενέργεια κοινωνικής έρευνας και σε κατ’ οίκον επισκέψεις από αρμόδιους υπαλλήλους των Δήμων για επιτόπια επαλήθευση της σύνθεσης και των συνθηκών διαβίωσης </w:t>
      </w:r>
      <w:r w:rsidRPr="00344919">
        <w:rPr>
          <w:rFonts w:cs="Arial"/>
        </w:rPr>
        <w:t>του νοικοκυριού</w:t>
      </w:r>
      <w:r w:rsidRPr="00344919">
        <w:rPr>
          <w:spacing w:val="1"/>
        </w:rPr>
        <w:t>.</w:t>
      </w:r>
    </w:p>
    <w:p w:rsidR="006C2AA4" w:rsidRPr="00344919" w:rsidRDefault="006C2AA4" w:rsidP="00344919">
      <w:pPr>
        <w:ind w:left="709"/>
      </w:pPr>
      <w:r w:rsidRPr="009046C1">
        <w:rPr>
          <w:b/>
          <w:u w:val="single"/>
        </w:rPr>
        <w:t>ΠΡΟΣΟΧΗ</w:t>
      </w:r>
      <w:r w:rsidRPr="00344919">
        <w:t xml:space="preserve">: </w:t>
      </w:r>
      <w:r w:rsidRPr="00344919">
        <w:rPr>
          <w:i/>
        </w:rPr>
        <w:t>η διενέργεια κοινωνικής έρευνας έχει αποκλειστικά κατασταλτικό χαρακτήρα και μπορεί να λαμβάνει χώρα μόνο μετά την έγκριση της αίτησης για την επιβεβαίωση των δηλωθέντων στοιχείων. Δεν υπάρχει δυνατότητα διενέργειας κοινωνικής έρευνας, για έλεγχο στοιχείων, πριν την οριστική υποβολή της αίτησης</w:t>
      </w:r>
      <w:r w:rsidRPr="00344919">
        <w:t>.</w:t>
      </w:r>
    </w:p>
    <w:p w:rsidR="008669AA" w:rsidRPr="00344919" w:rsidRDefault="008669AA" w:rsidP="00496694">
      <w:pPr>
        <w:pStyle w:val="a3"/>
        <w:numPr>
          <w:ilvl w:val="0"/>
          <w:numId w:val="29"/>
        </w:numPr>
        <w:rPr>
          <w:spacing w:val="1"/>
        </w:rPr>
      </w:pPr>
      <w:r w:rsidRPr="00344919">
        <w:rPr>
          <w:spacing w:val="1"/>
        </w:rPr>
        <w:t>Οι κηδεμόνες των ανήλικων μελών του νοικοκυριού υποχρεούνται να εξασφαλίζουν την φοίτηση αυτών στην υποχρεωτική εκπαίδευση.</w:t>
      </w:r>
    </w:p>
    <w:p w:rsidR="008669AA" w:rsidRPr="00344919" w:rsidRDefault="008669AA" w:rsidP="00496694">
      <w:pPr>
        <w:pStyle w:val="a3"/>
        <w:numPr>
          <w:ilvl w:val="0"/>
          <w:numId w:val="29"/>
        </w:numPr>
        <w:rPr>
          <w:spacing w:val="1"/>
        </w:rPr>
      </w:pPr>
      <w:r w:rsidRPr="00344919">
        <w:rPr>
          <w:spacing w:val="1"/>
        </w:rPr>
        <w:t>Οι ενήλικες έως 45 ετών που δεν έχουν ολοκληρώσει τη φοίτησή τους στην υποχρεωτική εκπαίδευση υποχρεούνται να εγγραφούν στα σχολεία δεύτερης ευκαιρίας του Δήμου τους ή στα παραρτήματα αυτών.</w:t>
      </w:r>
    </w:p>
    <w:p w:rsidR="008669AA" w:rsidRPr="00645532" w:rsidRDefault="008669AA" w:rsidP="00344919">
      <w:r w:rsidRPr="00645532">
        <w:t>Ειδικά οι δικαιούχοι:</w:t>
      </w:r>
    </w:p>
    <w:p w:rsidR="008669AA" w:rsidRPr="00645532" w:rsidRDefault="008669AA" w:rsidP="00496694">
      <w:pPr>
        <w:pStyle w:val="a3"/>
        <w:numPr>
          <w:ilvl w:val="0"/>
          <w:numId w:val="31"/>
        </w:numPr>
      </w:pPr>
      <w:r w:rsidRPr="00645532">
        <w:t xml:space="preserve">Υπό την επιφύλαξη λόγων ανωτέρας βίας, εντός 15 ημερολογιακών ημερών από την ημερομηνία οποιασδήποτε μεταβολής του εισοδήματος, των περιουσιακών στοιχείων, της σύνθεσης του νοικοκυριού ή του τόπου διαμονής τους, υποβάλλουν υποχρεωτικά τροποποιητική αίτηση με τα επικαιροποιημένα στοιχεία. </w:t>
      </w:r>
    </w:p>
    <w:p w:rsidR="006C2AA4" w:rsidRPr="00645532" w:rsidRDefault="006C2AA4" w:rsidP="00344919">
      <w:pPr>
        <w:ind w:left="709"/>
      </w:pPr>
      <w:r w:rsidRPr="009046C1">
        <w:rPr>
          <w:b/>
          <w:u w:val="single"/>
        </w:rPr>
        <w:t>ΠΡΟΣΟΧΗ</w:t>
      </w:r>
      <w:r w:rsidRPr="00645532">
        <w:t xml:space="preserve">: </w:t>
      </w:r>
      <w:r w:rsidRPr="00344919">
        <w:rPr>
          <w:i/>
        </w:rPr>
        <w:t>Ανωτέρα βία συνιστά κάθε γεγονός εξαιρετικό και απρόβλεπτο, το οποίο είναι, είτε αντικειμενικό (π.χ σεισμός), είτε υποκειμενικό (π.χ ασθένεια) και το οποίο δεν θα μπορούσε να προληφθε</w:t>
      </w:r>
      <w:r w:rsidR="0085213B" w:rsidRPr="00344919">
        <w:rPr>
          <w:i/>
        </w:rPr>
        <w:t>ί. Σε κάθε περίπτωση, η επίκληση λόγων ανωτέρας βίας θα πρέπει να τεκμηριώνεται με κάθε πρόσφορο μέσο</w:t>
      </w:r>
      <w:r w:rsidR="0085213B" w:rsidRPr="00645532">
        <w:t>.</w:t>
      </w:r>
    </w:p>
    <w:p w:rsidR="008669AA" w:rsidRPr="00645532" w:rsidRDefault="008669AA" w:rsidP="00496694">
      <w:pPr>
        <w:pStyle w:val="a3"/>
        <w:numPr>
          <w:ilvl w:val="0"/>
          <w:numId w:val="31"/>
        </w:numPr>
      </w:pPr>
      <w:r w:rsidRPr="00645532">
        <w:t>Υπό την επιφύλαξη λόγων ανωτέρας βίας, επισκέπτονται μια φορά το μήνα, σε προκαθορισμένη ημερομηνία, τα Κέντρα Κοινότητας που εξυπηρετούν το Δήμο διαμονής τους.</w:t>
      </w:r>
    </w:p>
    <w:p w:rsidR="008669AA" w:rsidRPr="00645532" w:rsidRDefault="008669AA" w:rsidP="00496694">
      <w:pPr>
        <w:pStyle w:val="a3"/>
        <w:numPr>
          <w:ilvl w:val="0"/>
          <w:numId w:val="31"/>
        </w:numPr>
      </w:pPr>
      <w:r w:rsidRPr="00645532">
        <w:lastRenderedPageBreak/>
        <w:t xml:space="preserve">Εφόσον δύνανται να εργαστούν και είναι εγγεγραμμένοι στο Μητρώο Ανέργων του Ο.Α.Ε.Δ., υποχρεούνται: </w:t>
      </w:r>
    </w:p>
    <w:p w:rsidR="008669AA" w:rsidRPr="00344919" w:rsidRDefault="008669AA" w:rsidP="00496694">
      <w:pPr>
        <w:pStyle w:val="a3"/>
        <w:numPr>
          <w:ilvl w:val="0"/>
          <w:numId w:val="32"/>
        </w:numPr>
        <w:ind w:left="1134"/>
        <w:rPr>
          <w:spacing w:val="1"/>
        </w:rPr>
      </w:pPr>
      <w:r w:rsidRPr="00645532">
        <w:t>να ανανεώνουν την κατάσταση ανεργίας τους, σύμφωνα με το ισχύον κανονιστικό πλαίσιο του Ο.Α.Ε.Δ.,</w:t>
      </w:r>
    </w:p>
    <w:p w:rsidR="008669AA" w:rsidRPr="00344919" w:rsidRDefault="008669AA" w:rsidP="00496694">
      <w:pPr>
        <w:pStyle w:val="a3"/>
        <w:numPr>
          <w:ilvl w:val="0"/>
          <w:numId w:val="32"/>
        </w:numPr>
        <w:ind w:left="1134"/>
        <w:rPr>
          <w:spacing w:val="1"/>
        </w:rPr>
      </w:pPr>
      <w:r w:rsidRPr="00645532">
        <w:t>υπό την επιφύλαξη λόγων ανωτέρας βίας, να επισκέπτονται όποτε κληθούν, σε προκαθορισμένη από τον Ο.Α.Ε.Δ. ημερομηνία, τα Κ.Π.Α.2 που εξυπηρετούν το Δήμο διαμονής τους και να συνεργάζονται με τους εργασιακούς συμβούλους για την παροχή υπηρεσιών εξατομικευμένης προσέγγισης,</w:t>
      </w:r>
    </w:p>
    <w:p w:rsidR="008669AA" w:rsidRPr="00344919" w:rsidRDefault="008669AA" w:rsidP="00496694">
      <w:pPr>
        <w:pStyle w:val="a3"/>
        <w:numPr>
          <w:ilvl w:val="0"/>
          <w:numId w:val="32"/>
        </w:numPr>
        <w:ind w:left="1134"/>
        <w:rPr>
          <w:spacing w:val="1"/>
        </w:rPr>
      </w:pPr>
      <w:r w:rsidRPr="00645532">
        <w:t>να αποδέχονται κάθε προτεινόμενη κατάλληλη θέση εργασίας όπως αυτή ορίζεται από το εκάστοτε ισχύον κανονιστικό πλαίσιο του Ο.Α.Ε.Δ., ή τη συμμετοχή σε κάθε δράση προώθησης στην εργασία, όπως δράσεις επαγγελματικής κατάρτισης, συμβουλευτικής και επιχειρηματικότητας.</w:t>
      </w:r>
    </w:p>
    <w:p w:rsidR="008669AA" w:rsidRPr="00645532" w:rsidRDefault="008669AA" w:rsidP="00496694">
      <w:pPr>
        <w:pStyle w:val="a3"/>
        <w:numPr>
          <w:ilvl w:val="0"/>
          <w:numId w:val="31"/>
        </w:numPr>
      </w:pPr>
      <w:r w:rsidRPr="00645532">
        <w:t>Εφόσον εργάζονται οφείλουν να μην παραιτούνται εκούσια και αναιτιολόγητα από την εργασία τους.</w:t>
      </w:r>
    </w:p>
    <w:p w:rsidR="009D2F75" w:rsidRDefault="009D2F75">
      <w:pPr>
        <w:spacing w:before="0" w:after="160" w:line="259" w:lineRule="auto"/>
        <w:jc w:val="left"/>
        <w:rPr>
          <w:rFonts w:eastAsia="Cambria" w:cstheme="majorBidi"/>
          <w:b/>
          <w:color w:val="2E74B5" w:themeColor="accent1" w:themeShade="BF"/>
          <w:sz w:val="32"/>
          <w:szCs w:val="32"/>
          <w:lang w:bidi="el-GR"/>
        </w:rPr>
      </w:pPr>
      <w:bookmarkStart w:id="46" w:name="_Toc472694921"/>
      <w:r>
        <w:rPr>
          <w:rFonts w:eastAsia="Cambria"/>
          <w:lang w:bidi="el-GR"/>
        </w:rPr>
        <w:br w:type="page"/>
      </w:r>
    </w:p>
    <w:p w:rsidR="008669AA" w:rsidRPr="00645532" w:rsidRDefault="00A02374" w:rsidP="00A02374">
      <w:pPr>
        <w:pStyle w:val="1"/>
        <w:rPr>
          <w:rFonts w:eastAsia="Cambria"/>
          <w:b w:val="0"/>
          <w:lang w:bidi="el-GR"/>
        </w:rPr>
      </w:pPr>
      <w:bookmarkStart w:id="47" w:name="_Toc472933013"/>
      <w:r w:rsidRPr="00A02374">
        <w:rPr>
          <w:rFonts w:eastAsia="Cambria"/>
          <w:lang w:bidi="el-GR"/>
        </w:rPr>
        <w:lastRenderedPageBreak/>
        <w:t xml:space="preserve">8. </w:t>
      </w:r>
      <w:r w:rsidR="008669AA" w:rsidRPr="00645532">
        <w:rPr>
          <w:rFonts w:eastAsia="Cambria"/>
          <w:lang w:bidi="el-GR"/>
        </w:rPr>
        <w:t>Χρόνος, τρόπος και διάρκεια καταβολής</w:t>
      </w:r>
      <w:bookmarkEnd w:id="46"/>
      <w:bookmarkEnd w:id="47"/>
    </w:p>
    <w:p w:rsidR="0085213B" w:rsidRPr="00645532" w:rsidRDefault="008669AA" w:rsidP="00344919">
      <w:r w:rsidRPr="00645532">
        <w:t xml:space="preserve">Η εισοδηματική ενίσχυση καταβάλλεται μηνιαίως με πίστωση σε τραπεζικό λογαριασμό του δικαιούχου, ο οποίος τηρείται υποχρεωτικά σε πιστωτικό ίδρυμα που λειτουργεί στην Ελλάδα και συμμετέχει στο πρόγραμμα, εντός των πέντε (5) τελευταίων ημερολογιακών ημερών κάθε μήνα. </w:t>
      </w:r>
    </w:p>
    <w:p w:rsidR="008669AA" w:rsidRPr="00645532" w:rsidRDefault="0085213B" w:rsidP="0007283C">
      <w:r w:rsidRPr="009046C1">
        <w:rPr>
          <w:b/>
          <w:u w:val="single"/>
        </w:rPr>
        <w:t>ΠΡΟΣΟΧΗ</w:t>
      </w:r>
      <w:r w:rsidRPr="00645532">
        <w:t xml:space="preserve">: </w:t>
      </w:r>
      <w:r w:rsidR="008669AA" w:rsidRPr="00344919">
        <w:rPr>
          <w:i/>
        </w:rPr>
        <w:t xml:space="preserve">Η ενίσχυση δεν καταβάλλεται εάν ο αιτών δεν έχει δηλώσει στην αίτηση για ένταξη στο Κ.Ε.Α. </w:t>
      </w:r>
      <w:r w:rsidR="008669AA" w:rsidRPr="00344919">
        <w:rPr>
          <w:i/>
          <w:u w:val="single"/>
        </w:rPr>
        <w:t>αριθμό τραπεζικού λογαριασμού</w:t>
      </w:r>
      <w:r w:rsidRPr="00344919">
        <w:rPr>
          <w:i/>
          <w:u w:val="single"/>
        </w:rPr>
        <w:t xml:space="preserve"> (ΙΒΑΝ)</w:t>
      </w:r>
      <w:r w:rsidR="008669AA" w:rsidRPr="00344919">
        <w:rPr>
          <w:i/>
          <w:u w:val="single"/>
        </w:rPr>
        <w:t xml:space="preserve"> στον οποίο είναι δικαιούχος ή συνδικαιούχος</w:t>
      </w:r>
      <w:r w:rsidR="008669AA" w:rsidRPr="00645532">
        <w:t xml:space="preserve">. </w:t>
      </w:r>
    </w:p>
    <w:p w:rsidR="008669AA" w:rsidRPr="00645532" w:rsidRDefault="008669AA" w:rsidP="00344919">
      <w:r w:rsidRPr="00645532">
        <w:t>Σε περίπτωση που το συνολικό καταβαλλόμενο ποσό είναι ίσο με ή υπερβαίνει τα 100 Ευρώ ανά μήνα, ποσοστό 50% δαπανάται αποκλειστικά μέσω χρήσης προπληρωμένης τραπεζικής κάρτας του δικαιούχου, η οποία μπορεί να χρησιμοποιηθεί χωρίς κανένα περιορισμό για οποιαδήποτε αγορά, συμπεριλαμβανομένων των ηλεκτρονικών αγορών. Δεν υπάρχει δυνατότητα ανάληψης μετρητών από την προπληρωμένη τραπεζική κάρτα.</w:t>
      </w:r>
      <w:r w:rsidR="00A26C48">
        <w:t xml:space="preserve"> </w:t>
      </w:r>
      <w:r w:rsidRPr="00645532">
        <w:t>Για το υπόλοιπο 50% υπάρχει η δυνατότητα ανάληψης μετρητών, μέσω τραπεζικού καταστήματος του πιστωτικού ιδρύματος που ο δικαιούχος τηρεί λογαριασμό ή/και μέσω χρεωστικής κάρτας, από Αυτόματες Ταμειολογιστικές Μηχανές (ΑΤΜ) των πιστωτικών ιδρυμάτων. Για τους σκοπούς του προγράμματος και μόνο, οι δικαιούχοι δεν επιβαρύνονται με κόστη συναλλαγών από τη χρήση των ανωτέρω καρτών, με την εξαίρεση των συναλλαγών αναλήψεων μετρητών από ΑΤΜ άλλης τράπεζας, από εκείνη στην οποία τηρεί λογαριασμό ο δικαιούχος.</w:t>
      </w:r>
    </w:p>
    <w:p w:rsidR="0085213B" w:rsidRPr="00645532" w:rsidRDefault="008669AA" w:rsidP="00344919">
      <w:r w:rsidRPr="00645532">
        <w:t>Το δικαίωμα στην καταβολή της εισοδηματικής ενίσχυσης ισχύει από την 1η</w:t>
      </w:r>
      <w:r w:rsidR="00A26C48">
        <w:t xml:space="preserve"> </w:t>
      </w:r>
      <w:r w:rsidRPr="00645532">
        <w:t>ημέρα του επόμενου μήνα από αυτόν κατά τον οποίο υποβλήθηκε η αίτηση, ανεξαρτήτως της ημερομηνίας έγκρισής της.</w:t>
      </w:r>
    </w:p>
    <w:p w:rsidR="0085213B" w:rsidRPr="00645532" w:rsidRDefault="0085213B" w:rsidP="0007283C">
      <w:r w:rsidRPr="009046C1">
        <w:rPr>
          <w:b/>
          <w:u w:val="single"/>
        </w:rPr>
        <w:t>ΠΑΡΑΔΕΙΓΜΑ</w:t>
      </w:r>
      <w:r w:rsidRPr="00645532">
        <w:t xml:space="preserve">: </w:t>
      </w:r>
      <w:r w:rsidRPr="009046C1">
        <w:rPr>
          <w:i/>
        </w:rPr>
        <w:t>Για τις αιτήσεις που θα υποβληθούν κατά το μήνα Φεβρουάριο, το δικαίωμα στην εισοδηματική ενίσχυση ισχύει για το σύνολο του μήνα Μαρτίου. Έτσι, ανεξάρτητα από το αν η αίτηση υποβληθεί π.χ. στις 5 ή στις 25 Φεβρουαρίου, η καταβολή του Κ.Ε.Α. θα αφορά το μήνα Μάρτιο και θα πραγματοποιηθεί το τελευταίο πενθήμερο του Μαρτίου</w:t>
      </w:r>
      <w:r w:rsidRPr="00645532">
        <w:t>.</w:t>
      </w:r>
    </w:p>
    <w:p w:rsidR="003760C3" w:rsidRPr="007E567B" w:rsidRDefault="008669AA" w:rsidP="00344919">
      <w:pPr>
        <w:rPr>
          <w:color w:val="538135" w:themeColor="accent6" w:themeShade="BF"/>
        </w:rPr>
      </w:pPr>
      <w:r w:rsidRPr="00645532">
        <w:t xml:space="preserve">Σε περίπτωση που η αίτηση εγκριθεί σε χρόνο μεταγενέστερο της 1ης ημέρας του επόμενου μήνα από αυτόν κατά τον οποίο υποβλήθηκε, το ποσό καταβάλλεται στον δικαιούχο αναδρομικά. </w:t>
      </w:r>
    </w:p>
    <w:p w:rsidR="003760C3" w:rsidRPr="00645532" w:rsidRDefault="003760C3" w:rsidP="0007283C">
      <w:r w:rsidRPr="009046C1">
        <w:rPr>
          <w:b/>
          <w:u w:val="single"/>
        </w:rPr>
        <w:t>ΠΑΡΑΔΕΙΓΜΑ</w:t>
      </w:r>
      <w:r w:rsidRPr="00645532">
        <w:t xml:space="preserve">: Αν η αίτηση υποβληθεί οριστικά στα τέλη του μήνα (π.χ. Μαρτίου) και λόγω </w:t>
      </w:r>
      <w:r w:rsidRPr="007E567B">
        <w:t>τεχνικού προβλήματος εγκριθεί</w:t>
      </w:r>
      <w:r w:rsidRPr="00645532">
        <w:t xml:space="preserve"> μεταγενέστερα, δηλαδή, στις αρχές του επόμενου (Απρίλιο), το δικαίωμα στην εισοδηματική ενίσχυση ισχύει από τον επόμενο μήνα εκείνου κατά τον οποίο υποβλήθηκε οριστικά και όχι εκείνου κατά τον οποίο εγκρίθηκε (δηλαδή από τον Απρίλιο και όχι από τον Μάιο).</w:t>
      </w:r>
    </w:p>
    <w:p w:rsidR="008669AA" w:rsidRPr="00645532" w:rsidRDefault="008669AA" w:rsidP="00344919">
      <w:r w:rsidRPr="00645532">
        <w:t>Το ελάχιστο ποσό που καταβάλλεται είναι 10 Ευρώ ανά μήνα.</w:t>
      </w:r>
    </w:p>
    <w:p w:rsidR="003760C3" w:rsidRPr="00645532" w:rsidRDefault="003760C3" w:rsidP="0007283C">
      <w:r w:rsidRPr="009046C1">
        <w:rPr>
          <w:b/>
          <w:u w:val="single"/>
        </w:rPr>
        <w:t>ΠΑΡΑΔΕΙΓΜΑ</w:t>
      </w:r>
      <w:r w:rsidRPr="00645532">
        <w:t xml:space="preserve">: Αν το εγκεκριμένο ποσό της εισοδηματικής ενίσχυσης είναι </w:t>
      </w:r>
      <w:r w:rsidR="0090320D" w:rsidRPr="00645532">
        <w:t>π.χ. 6 Ευρώ</w:t>
      </w:r>
      <w:r w:rsidRPr="00645532">
        <w:t xml:space="preserve">, το ποσό που θα καταβληθεί είναι </w:t>
      </w:r>
      <w:r w:rsidR="0090320D" w:rsidRPr="00645532">
        <w:t>10 Ευρώ.</w:t>
      </w:r>
    </w:p>
    <w:p w:rsidR="008669AA" w:rsidRPr="00645532" w:rsidRDefault="008669AA" w:rsidP="00344919">
      <w:r w:rsidRPr="00645532">
        <w:t>Η εισ</w:t>
      </w:r>
      <w:r w:rsidR="0085213B" w:rsidRPr="00645532">
        <w:t>οδηματική ενίσχυση καταβάλλεται</w:t>
      </w:r>
      <w:r w:rsidRPr="00645532">
        <w:t xml:space="preserve"> για δώδεκα μήνες από την ημερομηνία της πρώτης καταβολής. Μετά την πάροδο του ανωτέρω διαστήματος, ο δικαιούχος είναι υποχρεωμένος να επανυποβάλει αίτηση ένταξης στο πρόγραμμα.</w:t>
      </w:r>
    </w:p>
    <w:p w:rsidR="009D2F75" w:rsidRDefault="003760C3" w:rsidP="0007283C">
      <w:pPr>
        <w:rPr>
          <w:rFonts w:eastAsia="Cambria" w:cstheme="majorBidi"/>
          <w:b/>
          <w:color w:val="2E74B5" w:themeColor="accent1" w:themeShade="BF"/>
          <w:sz w:val="32"/>
          <w:szCs w:val="32"/>
          <w:lang w:bidi="el-GR"/>
        </w:rPr>
      </w:pPr>
      <w:r w:rsidRPr="009046C1">
        <w:rPr>
          <w:b/>
          <w:u w:val="single"/>
        </w:rPr>
        <w:t>ΠΑΡΑΔΕΙΓΜΑ</w:t>
      </w:r>
      <w:r w:rsidRPr="00344919">
        <w:t xml:space="preserve">: Αν η καταβολή της εισοδηματικής ενίσχυσης ξεκινήσει τον μήνα Μάρτιο (για τις αιτήσεις που θα εγκριθούν το μήνα Φεβρουάριο), και εφόσον δεν συντρέξουν στο μεταξύ λόγοι διακοπής της, η </w:t>
      </w:r>
      <w:r w:rsidRPr="00344919">
        <w:lastRenderedPageBreak/>
        <w:t>καταβολή του Κ.Ε.Α. θα γίνει μέχρι και τον μήνα Φεβρουάριο του επόμενου έτους. Η ωφελούμενη μονάδα θα πρέπει να ξαναυποβάλει αίτηση τον μήνα Φεβρουάριο του επόμενου έτους για να εξακολουθήσει να λαμβάνει την εισοδηματική ενίσχυση.</w:t>
      </w:r>
      <w:bookmarkStart w:id="48" w:name="_Toc472694922"/>
      <w:r w:rsidR="009D2F75">
        <w:rPr>
          <w:rFonts w:eastAsia="Cambria"/>
          <w:lang w:bidi="el-GR"/>
        </w:rPr>
        <w:br w:type="page"/>
      </w:r>
    </w:p>
    <w:p w:rsidR="008669AA" w:rsidRPr="00645532" w:rsidRDefault="00A02374" w:rsidP="00A02374">
      <w:pPr>
        <w:pStyle w:val="1"/>
        <w:rPr>
          <w:rFonts w:eastAsia="Cambria"/>
          <w:b w:val="0"/>
          <w:lang w:bidi="el-GR"/>
        </w:rPr>
      </w:pPr>
      <w:bookmarkStart w:id="49" w:name="_Toc472933014"/>
      <w:r w:rsidRPr="00A02374">
        <w:rPr>
          <w:rFonts w:eastAsia="Cambria"/>
          <w:lang w:bidi="el-GR"/>
        </w:rPr>
        <w:lastRenderedPageBreak/>
        <w:t xml:space="preserve">9. </w:t>
      </w:r>
      <w:r w:rsidR="008669AA" w:rsidRPr="00645532">
        <w:rPr>
          <w:rFonts w:eastAsia="Cambria"/>
          <w:lang w:bidi="el-GR"/>
        </w:rPr>
        <w:t>Αναστολή καταβολής της εισοδηματικής ενίσχυσης</w:t>
      </w:r>
      <w:bookmarkEnd w:id="48"/>
      <w:bookmarkEnd w:id="49"/>
    </w:p>
    <w:p w:rsidR="008669AA" w:rsidRPr="00645532" w:rsidRDefault="008669AA" w:rsidP="00344919">
      <w:pPr>
        <w:rPr>
          <w:rFonts w:cs="Arial"/>
        </w:rPr>
      </w:pPr>
      <w:r w:rsidRPr="00645532">
        <w:t>Η καταβολή της εισοδηματικής ενίσχυσης του Κ.Ε.Α. αναστέλλεται:</w:t>
      </w:r>
    </w:p>
    <w:p w:rsidR="008669AA" w:rsidRPr="00645532" w:rsidRDefault="008669AA" w:rsidP="00496694">
      <w:pPr>
        <w:pStyle w:val="a3"/>
        <w:numPr>
          <w:ilvl w:val="0"/>
          <w:numId w:val="33"/>
        </w:numPr>
        <w:ind w:left="567"/>
      </w:pPr>
      <w:r w:rsidRPr="00645532">
        <w:t xml:space="preserve">Σε περίπτωση </w:t>
      </w:r>
      <w:r w:rsidRPr="00344919">
        <w:rPr>
          <w:spacing w:val="1"/>
        </w:rPr>
        <w:t xml:space="preserve">που τα ανήλικα μέλη του νοικοκυριού δεν φοιτούν ή διακόπτουν την φοίτηση τους στην υποχρεωτική εκπαίδευση. </w:t>
      </w:r>
      <w:r w:rsidRPr="00645532">
        <w:t>Σε αυτή την περίπτωση, η παροχή επανακαταβάλλεται από τον επόμενο μήνα από αυτόν κατά τον οποίο ξεκίνησε η φοίτηση, μετά την υποβολή νέας αίτησης.</w:t>
      </w:r>
    </w:p>
    <w:p w:rsidR="008669AA" w:rsidRPr="00645532" w:rsidRDefault="008669AA" w:rsidP="00496694">
      <w:pPr>
        <w:pStyle w:val="a3"/>
        <w:numPr>
          <w:ilvl w:val="0"/>
          <w:numId w:val="33"/>
        </w:numPr>
        <w:ind w:left="567"/>
      </w:pPr>
      <w:r w:rsidRPr="00645532">
        <w:t xml:space="preserve">Σε περίπτωση </w:t>
      </w:r>
      <w:r w:rsidRPr="00344919">
        <w:rPr>
          <w:spacing w:val="1"/>
        </w:rPr>
        <w:t>που τα ενήλικα μέλη του νοικοκυριού, έως 45 ετών, τα οποία δεν έχουν ολοκληρώσει τη φοίτησή τους στην υποχρεωτική εκπαίδευση, δεν εγγράφονται στα σχολεία δεύτερης ευκαιρίας του Δήμου τους ή στα παραρτήματα αυτών.</w:t>
      </w:r>
      <w:r w:rsidRPr="00645532">
        <w:t xml:space="preserve"> Σε αυτή την περίπτωση, η παροχή επανακαταβάλλεται από τον επόμενο μήνα από αυτόν κατά τον οποίο πραγματοποιήθηκε η εγγραφή, μετά την υποβολή νέας αίτησης.</w:t>
      </w:r>
    </w:p>
    <w:p w:rsidR="009D2F75" w:rsidRDefault="009D2F75">
      <w:pPr>
        <w:spacing w:before="0" w:after="160" w:line="259" w:lineRule="auto"/>
        <w:jc w:val="left"/>
        <w:rPr>
          <w:rFonts w:eastAsia="Cambria" w:cstheme="majorBidi"/>
          <w:b/>
          <w:color w:val="2E74B5" w:themeColor="accent1" w:themeShade="BF"/>
          <w:sz w:val="32"/>
          <w:szCs w:val="32"/>
          <w:lang w:bidi="el-GR"/>
        </w:rPr>
      </w:pPr>
      <w:bookmarkStart w:id="50" w:name="_Toc472694923"/>
      <w:r>
        <w:rPr>
          <w:rFonts w:eastAsia="Cambria"/>
          <w:lang w:bidi="el-GR"/>
        </w:rPr>
        <w:br w:type="page"/>
      </w:r>
    </w:p>
    <w:p w:rsidR="008669AA" w:rsidRPr="00645532" w:rsidRDefault="00A02374" w:rsidP="00A02374">
      <w:pPr>
        <w:pStyle w:val="1"/>
        <w:rPr>
          <w:rFonts w:eastAsia="Cambria"/>
          <w:b w:val="0"/>
          <w:lang w:bidi="el-GR"/>
        </w:rPr>
      </w:pPr>
      <w:bookmarkStart w:id="51" w:name="_Toc472933015"/>
      <w:r w:rsidRPr="00A02374">
        <w:rPr>
          <w:rFonts w:eastAsia="Cambria"/>
          <w:lang w:bidi="el-GR"/>
        </w:rPr>
        <w:lastRenderedPageBreak/>
        <w:t xml:space="preserve">10. </w:t>
      </w:r>
      <w:r w:rsidR="008669AA" w:rsidRPr="00645532">
        <w:rPr>
          <w:rFonts w:eastAsia="Cambria"/>
          <w:lang w:bidi="el-GR"/>
        </w:rPr>
        <w:t>Διακοπή καταβολής της εισοδηματικής ενίσχυσης</w:t>
      </w:r>
      <w:bookmarkEnd w:id="50"/>
      <w:bookmarkEnd w:id="51"/>
    </w:p>
    <w:p w:rsidR="005666A3" w:rsidRPr="00645532" w:rsidRDefault="005666A3" w:rsidP="00344919">
      <w:pPr>
        <w:rPr>
          <w:rFonts w:cs="Arial"/>
        </w:rPr>
      </w:pPr>
      <w:r w:rsidRPr="00645532">
        <w:t>Η καταβολή της εισοδηματικής ενίσχυσης του Κ.Ε.Α. διακόπτεται:</w:t>
      </w:r>
    </w:p>
    <w:p w:rsidR="003760C3" w:rsidRPr="00645532" w:rsidRDefault="005666A3" w:rsidP="00496694">
      <w:pPr>
        <w:pStyle w:val="a3"/>
        <w:numPr>
          <w:ilvl w:val="0"/>
          <w:numId w:val="34"/>
        </w:numPr>
      </w:pPr>
      <w:r w:rsidRPr="00645532">
        <w:t xml:space="preserve">Εάν περιέλθουν στο αρμόδιο όργανο του Δήμου έγγραφα στοιχεία από τα οποία προκύπτει ότι η καταβολή έγινε χωρίς να πληρούνται οι νόμιμες προϋποθέσεις. Τα στοιχεία διαβιβάζονται στη Διεύθυνση Καταπολέμησης της Φτώχειας και εφόσον διαπιστωθεί ότι η καταβολή έγινε χωρίς να πληρούνται οι νόμιμες προϋποθέσεις εκδίδεται πράξη διακοπής της καταβολής. </w:t>
      </w:r>
    </w:p>
    <w:p w:rsidR="005666A3" w:rsidRPr="00645532" w:rsidRDefault="003760C3" w:rsidP="00344919">
      <w:pPr>
        <w:ind w:left="709"/>
      </w:pPr>
      <w:r w:rsidRPr="009046C1">
        <w:rPr>
          <w:b/>
          <w:u w:val="single"/>
        </w:rPr>
        <w:t>ΠΡΟΣΟΧΗ</w:t>
      </w:r>
      <w:r w:rsidRPr="00645532">
        <w:t xml:space="preserve">: </w:t>
      </w:r>
      <w:r w:rsidR="005666A3" w:rsidRPr="00344919">
        <w:rPr>
          <w:i/>
        </w:rPr>
        <w:t xml:space="preserve">Σε αυτή την περίπτωση, το νοικοκυριό δικαιούται να επανυποβάλει αίτηση για το πρόγραμμα μετά την πάροδο ενός έτους, από την ημερομηνία έκδοσης της πράξης διακοπής και με την </w:t>
      </w:r>
      <w:r w:rsidR="005666A3" w:rsidRPr="00344919">
        <w:rPr>
          <w:i/>
          <w:u w:val="single"/>
        </w:rPr>
        <w:t>προϋπόθεση ότι έχουν επιστραφεί τα αχρεωστήτως καταβληθέντα</w:t>
      </w:r>
      <w:r w:rsidR="005666A3" w:rsidRPr="00645532">
        <w:t>.</w:t>
      </w:r>
    </w:p>
    <w:p w:rsidR="00F8323C" w:rsidRPr="00645532" w:rsidRDefault="00F8323C" w:rsidP="00496694">
      <w:pPr>
        <w:pStyle w:val="a3"/>
        <w:numPr>
          <w:ilvl w:val="0"/>
          <w:numId w:val="34"/>
        </w:numPr>
      </w:pPr>
      <w:r w:rsidRPr="00645532">
        <w:t>Εάν διαπιστωθεί:</w:t>
      </w:r>
    </w:p>
    <w:p w:rsidR="00F8323C" w:rsidRPr="00645532" w:rsidRDefault="00F8323C" w:rsidP="00344919">
      <w:pPr>
        <w:ind w:left="709"/>
      </w:pPr>
      <w:r w:rsidRPr="00344919">
        <w:rPr>
          <w:b/>
        </w:rPr>
        <w:t>α)</w:t>
      </w:r>
      <w:r w:rsidR="005666A3" w:rsidRPr="00645532">
        <w:t xml:space="preserve"> μέσω των μηνιαίων διασταυρώσεων</w:t>
      </w:r>
      <w:r w:rsidRPr="00645532">
        <w:t>,</w:t>
      </w:r>
      <w:r w:rsidR="005666A3" w:rsidRPr="00645532">
        <w:t xml:space="preserve"> ή </w:t>
      </w:r>
    </w:p>
    <w:p w:rsidR="00F8323C" w:rsidRPr="00645532" w:rsidRDefault="00F8323C" w:rsidP="00344919">
      <w:pPr>
        <w:ind w:left="709"/>
      </w:pPr>
      <w:r w:rsidRPr="00344919">
        <w:rPr>
          <w:b/>
        </w:rPr>
        <w:t>β)</w:t>
      </w:r>
      <w:r w:rsidRPr="00645532">
        <w:t xml:space="preserve"> μέσω </w:t>
      </w:r>
      <w:r w:rsidR="005666A3" w:rsidRPr="00645532">
        <w:t>τη</w:t>
      </w:r>
      <w:r w:rsidRPr="00645532">
        <w:t>ς διεξαγωγής κοινωνικής έρευνας,</w:t>
      </w:r>
      <w:r w:rsidR="005666A3" w:rsidRPr="00645532">
        <w:t xml:space="preserve"> ή </w:t>
      </w:r>
    </w:p>
    <w:p w:rsidR="00F8323C" w:rsidRPr="00645532" w:rsidRDefault="00F8323C" w:rsidP="00344919">
      <w:pPr>
        <w:ind w:left="709"/>
      </w:pPr>
      <w:r w:rsidRPr="00344919">
        <w:rPr>
          <w:b/>
        </w:rPr>
        <w:t>γ)</w:t>
      </w:r>
      <w:r w:rsidRPr="00645532">
        <w:t xml:space="preserve"> μέσω της επόμενης Δήλωσης Φορολογίας Εισοδήματος (Ε1)</w:t>
      </w:r>
      <w:r w:rsidR="005666A3" w:rsidRPr="00645532">
        <w:t xml:space="preserve"> </w:t>
      </w:r>
    </w:p>
    <w:p w:rsidR="00F8323C" w:rsidRPr="00645532" w:rsidRDefault="00F8323C" w:rsidP="00A26C48">
      <w:pPr>
        <w:ind w:left="709"/>
      </w:pPr>
      <w:r w:rsidRPr="00645532">
        <w:t xml:space="preserve">αναντιστοιχία ανάμεσα σε όσα δηλώθηκαν στην αίτηση για το Κ.Ε.Α. και στην τρέχουσα κατάσταση </w:t>
      </w:r>
      <w:r w:rsidRPr="00645532">
        <w:rPr>
          <w:rFonts w:cs="Arial"/>
        </w:rPr>
        <w:t>του νοικοκυριού.</w:t>
      </w:r>
    </w:p>
    <w:p w:rsidR="00F8323C" w:rsidRPr="00645532" w:rsidRDefault="00F8323C" w:rsidP="00A26C48">
      <w:pPr>
        <w:ind w:left="709"/>
      </w:pPr>
      <w:r w:rsidRPr="009046C1">
        <w:rPr>
          <w:b/>
          <w:u w:val="single"/>
        </w:rPr>
        <w:t>ΠΡΟΣΟΧΗ</w:t>
      </w:r>
      <w:r w:rsidRPr="00645532">
        <w:t xml:space="preserve">: </w:t>
      </w:r>
      <w:r w:rsidRPr="00A26C48">
        <w:rPr>
          <w:i/>
        </w:rPr>
        <w:t xml:space="preserve">Σε αυτή την περίπτωση, το νοικοκυριό δικαιούται να επανυποβάλει αίτηση για το πρόγραμμα μετά την πάροδο ενός έτους, από την ημερομηνία έκδοσης της πράξης διακοπής και με την </w:t>
      </w:r>
      <w:r w:rsidRPr="00A26C48">
        <w:rPr>
          <w:i/>
          <w:u w:val="single"/>
        </w:rPr>
        <w:t>προϋπόθεση ότι έχουν επιστραφεί τα αχρεωστήτως καταβληθέντα</w:t>
      </w:r>
      <w:r w:rsidRPr="00645532">
        <w:t>.</w:t>
      </w:r>
    </w:p>
    <w:p w:rsidR="008172F0" w:rsidRPr="00645532" w:rsidRDefault="005666A3" w:rsidP="00496694">
      <w:pPr>
        <w:pStyle w:val="a3"/>
        <w:numPr>
          <w:ilvl w:val="0"/>
          <w:numId w:val="34"/>
        </w:numPr>
      </w:pPr>
      <w:r w:rsidRPr="00645532">
        <w:t>Σε περίπτωση που δικαιούχος, ο οποίος δύναται να εργαστεί, δεν εκπληρώνει τις υποχρεώσεις</w:t>
      </w:r>
      <w:r w:rsidR="00A26C48">
        <w:t xml:space="preserve"> </w:t>
      </w:r>
      <w:r w:rsidRPr="00645532">
        <w:t>που αφορούν ειδικά τους δικαιούχους</w:t>
      </w:r>
      <w:r w:rsidR="008172F0" w:rsidRPr="00645532">
        <w:t>, και συγκεκριμένα:</w:t>
      </w:r>
    </w:p>
    <w:p w:rsidR="008172F0" w:rsidRPr="00645532" w:rsidRDefault="008172F0" w:rsidP="00496694">
      <w:pPr>
        <w:pStyle w:val="a3"/>
        <w:numPr>
          <w:ilvl w:val="0"/>
          <w:numId w:val="35"/>
        </w:numPr>
        <w:ind w:left="1134"/>
      </w:pPr>
      <w:r w:rsidRPr="00645532">
        <w:t>Τη μηνιαία επίσκεψη στα Κέντρα Κοινότητας.</w:t>
      </w:r>
    </w:p>
    <w:p w:rsidR="008172F0" w:rsidRPr="00A26C48" w:rsidRDefault="008172F0" w:rsidP="00496694">
      <w:pPr>
        <w:pStyle w:val="a3"/>
        <w:numPr>
          <w:ilvl w:val="0"/>
          <w:numId w:val="35"/>
        </w:numPr>
        <w:ind w:left="1134"/>
        <w:rPr>
          <w:spacing w:val="1"/>
        </w:rPr>
      </w:pPr>
      <w:r w:rsidRPr="00645532">
        <w:t>Τις υποχρεώσεις που αφορούν στον ΟΑΕΔ.</w:t>
      </w:r>
    </w:p>
    <w:p w:rsidR="008172F0" w:rsidRPr="00A26C48" w:rsidRDefault="008172F0" w:rsidP="00496694">
      <w:pPr>
        <w:pStyle w:val="a3"/>
        <w:numPr>
          <w:ilvl w:val="0"/>
          <w:numId w:val="35"/>
        </w:numPr>
        <w:ind w:left="1134"/>
        <w:rPr>
          <w:spacing w:val="1"/>
        </w:rPr>
      </w:pPr>
      <w:r w:rsidRPr="00A26C48">
        <w:rPr>
          <w:spacing w:val="1"/>
        </w:rPr>
        <w:t>Την υποχρέωση περί μη εκούσιας και αναιτιολόγητης παραίτησης από την εργασία τους.</w:t>
      </w:r>
    </w:p>
    <w:p w:rsidR="005666A3" w:rsidRPr="00645532" w:rsidRDefault="00EA5A69" w:rsidP="00A26C48">
      <w:pPr>
        <w:ind w:left="709"/>
      </w:pPr>
      <w:r w:rsidRPr="009046C1">
        <w:rPr>
          <w:b/>
          <w:u w:val="single"/>
        </w:rPr>
        <w:t>ΠΡΟΣΟΧΗ</w:t>
      </w:r>
      <w:r w:rsidRPr="00645532">
        <w:t xml:space="preserve">: </w:t>
      </w:r>
      <w:r w:rsidR="005666A3" w:rsidRPr="00A26C48">
        <w:rPr>
          <w:i/>
        </w:rPr>
        <w:t>Σε αυτή την περίπτωση το νοικοκυριό έχει δικαίωμα επανυποβολής αίτησης μετά την πάροδο ενός έτους</w:t>
      </w:r>
      <w:r w:rsidR="005666A3" w:rsidRPr="00645532">
        <w:t>.</w:t>
      </w:r>
    </w:p>
    <w:p w:rsidR="005666A3" w:rsidRPr="00645532" w:rsidRDefault="005666A3" w:rsidP="00496694">
      <w:pPr>
        <w:pStyle w:val="a3"/>
        <w:numPr>
          <w:ilvl w:val="0"/>
          <w:numId w:val="34"/>
        </w:numPr>
      </w:pPr>
      <w:r w:rsidRPr="00645532">
        <w:t xml:space="preserve">Τον επόμενο μήνα από εκείνον του θανάτου του δικαιούχου. Σε περίπτωση που άλλο μέλος της οικογένειας του θανόντος </w:t>
      </w:r>
      <w:r w:rsidR="00EA5A69" w:rsidRPr="00645532">
        <w:t>δύναται να καταστεί δικαιούχος</w:t>
      </w:r>
      <w:r w:rsidRPr="00645532">
        <w:t xml:space="preserve">, </w:t>
      </w:r>
      <w:r w:rsidR="00EA5A69" w:rsidRPr="00645532">
        <w:t>προβαίνει σε τροποποιητική αίτηση.</w:t>
      </w:r>
    </w:p>
    <w:p w:rsidR="005666A3" w:rsidRPr="00645532" w:rsidRDefault="005666A3" w:rsidP="00496694">
      <w:pPr>
        <w:pStyle w:val="a3"/>
        <w:numPr>
          <w:ilvl w:val="0"/>
          <w:numId w:val="34"/>
        </w:numPr>
      </w:pPr>
      <w:r w:rsidRPr="00645532">
        <w:t>Τον επόμενο μήνα εκείνου που ο δικαιούχος μετακόμισε στο εξωτερικό. Δεν διακόπτεται η καταβολή του Κ.Ε.Α., εάν η απουσία του δικαιούχου οφείλεται σε λόγους νοσηλείας σε θεραπευτήρια του εξωτερικού, ανεξάρτητα από τη χρονική διάρκεια αυτής.</w:t>
      </w:r>
    </w:p>
    <w:p w:rsidR="005F3EB8" w:rsidRPr="00344919" w:rsidRDefault="005666A3" w:rsidP="00496694">
      <w:pPr>
        <w:pStyle w:val="a3"/>
        <w:numPr>
          <w:ilvl w:val="0"/>
          <w:numId w:val="34"/>
        </w:numPr>
        <w:rPr>
          <w:rFonts w:eastAsia="Cambria"/>
          <w:b/>
          <w:lang w:bidi="el-GR"/>
        </w:rPr>
      </w:pPr>
      <w:r w:rsidRPr="00645532">
        <w:t xml:space="preserve">Τον επόμενο μήνα από εκείνον κατά τον οποίο ο δικαιούχος ή άλλο μέλος του νοικοκυριού ανακάλεσε την αίτηση του. </w:t>
      </w:r>
    </w:p>
    <w:sectPr w:rsidR="005F3EB8" w:rsidRPr="00344919" w:rsidSect="0014517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7622E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469" w:rsidRDefault="00816469" w:rsidP="00D6130E">
      <w:pPr>
        <w:spacing w:after="0" w:line="240" w:lineRule="auto"/>
      </w:pPr>
      <w:r>
        <w:separator/>
      </w:r>
    </w:p>
  </w:endnote>
  <w:endnote w:type="continuationSeparator" w:id="1">
    <w:p w:rsidR="00816469" w:rsidRDefault="00816469" w:rsidP="00D61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3C" w:rsidRDefault="0007283C" w:rsidP="00EE1D0D">
    <w:pPr>
      <w:pStyle w:val="a8"/>
      <w:pBdr>
        <w:top w:val="single" w:sz="4" w:space="1" w:color="D9D9D9" w:themeColor="background1" w:themeShade="D9"/>
      </w:pBdr>
      <w:jc w:val="center"/>
    </w:pPr>
  </w:p>
  <w:p w:rsidR="0007283C" w:rsidRDefault="0007283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2" w:rsidRPr="000407F2" w:rsidRDefault="000407F2" w:rsidP="000407F2">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469" w:rsidRDefault="00816469" w:rsidP="00D6130E">
      <w:pPr>
        <w:spacing w:after="0" w:line="240" w:lineRule="auto"/>
      </w:pPr>
      <w:r>
        <w:separator/>
      </w:r>
    </w:p>
  </w:footnote>
  <w:footnote w:type="continuationSeparator" w:id="1">
    <w:p w:rsidR="00816469" w:rsidRDefault="00816469" w:rsidP="00D613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2" w:rsidRPr="000407F2" w:rsidRDefault="000407F2" w:rsidP="000407F2">
    <w:pPr>
      <w:pStyle w:val="a7"/>
      <w:pBdr>
        <w:bottom w:val="single" w:sz="4" w:space="1" w:color="auto"/>
      </w:pBdr>
      <w:spacing w:before="0"/>
    </w:pPr>
    <w:r w:rsidRPr="000407F2">
      <w:rPr>
        <w:rFonts w:eastAsia="Cambria" w:cs="Cambria"/>
        <w:lang w:bidi="el-GR"/>
      </w:rPr>
      <w:t>Οδηγός Εφαρμογής – Πρόγραμμα Κοινωνικό Εισόδημα Αλληλεγγύη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989"/>
    <w:multiLevelType w:val="hybridMultilevel"/>
    <w:tmpl w:val="E4CE4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75394"/>
    <w:multiLevelType w:val="hybridMultilevel"/>
    <w:tmpl w:val="35788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372B7"/>
    <w:multiLevelType w:val="hybridMultilevel"/>
    <w:tmpl w:val="C812F814"/>
    <w:lvl w:ilvl="0" w:tplc="5C1C19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62846"/>
    <w:multiLevelType w:val="hybridMultilevel"/>
    <w:tmpl w:val="6EBC9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B1332"/>
    <w:multiLevelType w:val="hybridMultilevel"/>
    <w:tmpl w:val="23D4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545FE"/>
    <w:multiLevelType w:val="hybridMultilevel"/>
    <w:tmpl w:val="AC98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233CA"/>
    <w:multiLevelType w:val="hybridMultilevel"/>
    <w:tmpl w:val="2C6A4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A3509F"/>
    <w:multiLevelType w:val="hybridMultilevel"/>
    <w:tmpl w:val="59F6A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BD4F09"/>
    <w:multiLevelType w:val="hybridMultilevel"/>
    <w:tmpl w:val="A7865BF2"/>
    <w:lvl w:ilvl="0" w:tplc="A6E8A1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B7FC9"/>
    <w:multiLevelType w:val="multilevel"/>
    <w:tmpl w:val="B88C4878"/>
    <w:lvl w:ilvl="0">
      <w:start w:val="1"/>
      <w:numFmt w:val="upperRoman"/>
      <w:pStyle w:val="Chapter"/>
      <w:lvlText w:val="%1."/>
      <w:lvlJc w:val="center"/>
      <w:pPr>
        <w:tabs>
          <w:tab w:val="num" w:pos="2487"/>
        </w:tabs>
        <w:ind w:left="0" w:firstLine="2127"/>
      </w:pPr>
      <w:rPr>
        <w:rFonts w:hint="default"/>
        <w:b/>
        <w:i w:val="0"/>
      </w:rPr>
    </w:lvl>
    <w:lvl w:ilvl="1">
      <w:start w:val="1"/>
      <w:numFmt w:val="decimal"/>
      <w:pStyle w:val="Paragraph"/>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0">
    <w:nsid w:val="173C1242"/>
    <w:multiLevelType w:val="hybridMultilevel"/>
    <w:tmpl w:val="35DEF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A34E4"/>
    <w:multiLevelType w:val="hybridMultilevel"/>
    <w:tmpl w:val="539ABC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8C16EB"/>
    <w:multiLevelType w:val="hybridMultilevel"/>
    <w:tmpl w:val="C7B28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72F01"/>
    <w:multiLevelType w:val="hybridMultilevel"/>
    <w:tmpl w:val="E278B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03E32"/>
    <w:multiLevelType w:val="hybridMultilevel"/>
    <w:tmpl w:val="84647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F5437"/>
    <w:multiLevelType w:val="hybridMultilevel"/>
    <w:tmpl w:val="37BEB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03D3E"/>
    <w:multiLevelType w:val="hybridMultilevel"/>
    <w:tmpl w:val="B2E6B09A"/>
    <w:lvl w:ilvl="0" w:tplc="AF98E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A1EA2"/>
    <w:multiLevelType w:val="hybridMultilevel"/>
    <w:tmpl w:val="DCD0A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068FB"/>
    <w:multiLevelType w:val="hybridMultilevel"/>
    <w:tmpl w:val="487E8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90373"/>
    <w:multiLevelType w:val="hybridMultilevel"/>
    <w:tmpl w:val="F4224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274E85"/>
    <w:multiLevelType w:val="hybridMultilevel"/>
    <w:tmpl w:val="FA36B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502877"/>
    <w:multiLevelType w:val="hybridMultilevel"/>
    <w:tmpl w:val="39A6F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E2DA5"/>
    <w:multiLevelType w:val="hybridMultilevel"/>
    <w:tmpl w:val="908C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965625"/>
    <w:multiLevelType w:val="hybridMultilevel"/>
    <w:tmpl w:val="C802AEAA"/>
    <w:lvl w:ilvl="0" w:tplc="27E6F2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B61C5"/>
    <w:multiLevelType w:val="hybridMultilevel"/>
    <w:tmpl w:val="C812F814"/>
    <w:lvl w:ilvl="0" w:tplc="5C1C19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1236A"/>
    <w:multiLevelType w:val="hybridMultilevel"/>
    <w:tmpl w:val="939679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501962"/>
    <w:multiLevelType w:val="hybridMultilevel"/>
    <w:tmpl w:val="FD00B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D6B81"/>
    <w:multiLevelType w:val="hybridMultilevel"/>
    <w:tmpl w:val="E7C63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9F2307"/>
    <w:multiLevelType w:val="hybridMultilevel"/>
    <w:tmpl w:val="D60AE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C7B41"/>
    <w:multiLevelType w:val="hybridMultilevel"/>
    <w:tmpl w:val="8CE6F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8F5E9D"/>
    <w:multiLevelType w:val="hybridMultilevel"/>
    <w:tmpl w:val="ED1CFD2E"/>
    <w:lvl w:ilvl="0" w:tplc="A6E8A1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E22C7E"/>
    <w:multiLevelType w:val="hybridMultilevel"/>
    <w:tmpl w:val="479A4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B30962"/>
    <w:multiLevelType w:val="hybridMultilevel"/>
    <w:tmpl w:val="BC8CF28A"/>
    <w:lvl w:ilvl="0" w:tplc="3D16E5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913BE7"/>
    <w:multiLevelType w:val="hybridMultilevel"/>
    <w:tmpl w:val="7946F5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646A7C"/>
    <w:multiLevelType w:val="hybridMultilevel"/>
    <w:tmpl w:val="EC787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D21EB"/>
    <w:multiLevelType w:val="hybridMultilevel"/>
    <w:tmpl w:val="D532628E"/>
    <w:lvl w:ilvl="0" w:tplc="A6E8A16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5"/>
  </w:num>
  <w:num w:numId="4">
    <w:abstractNumId w:val="32"/>
  </w:num>
  <w:num w:numId="5">
    <w:abstractNumId w:val="24"/>
  </w:num>
  <w:num w:numId="6">
    <w:abstractNumId w:val="0"/>
  </w:num>
  <w:num w:numId="7">
    <w:abstractNumId w:val="17"/>
  </w:num>
  <w:num w:numId="8">
    <w:abstractNumId w:val="7"/>
  </w:num>
  <w:num w:numId="9">
    <w:abstractNumId w:val="33"/>
  </w:num>
  <w:num w:numId="10">
    <w:abstractNumId w:val="19"/>
  </w:num>
  <w:num w:numId="11">
    <w:abstractNumId w:val="3"/>
  </w:num>
  <w:num w:numId="12">
    <w:abstractNumId w:val="34"/>
  </w:num>
  <w:num w:numId="13">
    <w:abstractNumId w:val="28"/>
  </w:num>
  <w:num w:numId="14">
    <w:abstractNumId w:val="25"/>
  </w:num>
  <w:num w:numId="15">
    <w:abstractNumId w:val="26"/>
  </w:num>
  <w:num w:numId="16">
    <w:abstractNumId w:val="31"/>
  </w:num>
  <w:num w:numId="17">
    <w:abstractNumId w:val="29"/>
  </w:num>
  <w:num w:numId="18">
    <w:abstractNumId w:val="14"/>
  </w:num>
  <w:num w:numId="19">
    <w:abstractNumId w:val="12"/>
  </w:num>
  <w:num w:numId="20">
    <w:abstractNumId w:val="21"/>
  </w:num>
  <w:num w:numId="21">
    <w:abstractNumId w:val="5"/>
  </w:num>
  <w:num w:numId="22">
    <w:abstractNumId w:val="15"/>
  </w:num>
  <w:num w:numId="23">
    <w:abstractNumId w:val="1"/>
  </w:num>
  <w:num w:numId="24">
    <w:abstractNumId w:val="20"/>
  </w:num>
  <w:num w:numId="25">
    <w:abstractNumId w:val="8"/>
  </w:num>
  <w:num w:numId="26">
    <w:abstractNumId w:val="10"/>
  </w:num>
  <w:num w:numId="27">
    <w:abstractNumId w:val="6"/>
  </w:num>
  <w:num w:numId="28">
    <w:abstractNumId w:val="18"/>
  </w:num>
  <w:num w:numId="29">
    <w:abstractNumId w:val="11"/>
  </w:num>
  <w:num w:numId="30">
    <w:abstractNumId w:val="2"/>
  </w:num>
  <w:num w:numId="31">
    <w:abstractNumId w:val="13"/>
  </w:num>
  <w:num w:numId="32">
    <w:abstractNumId w:val="30"/>
  </w:num>
  <w:num w:numId="33">
    <w:abstractNumId w:val="16"/>
  </w:num>
  <w:num w:numId="34">
    <w:abstractNumId w:val="23"/>
  </w:num>
  <w:num w:numId="35">
    <w:abstractNumId w:val="27"/>
  </w:num>
  <w:num w:numId="36">
    <w:abstractNumId w:val="2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eni kanavitsa">
    <w15:presenceInfo w15:providerId="Windows Live" w15:userId="a23b95df5bd2d9a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D6130E"/>
    <w:rsid w:val="00001211"/>
    <w:rsid w:val="00001263"/>
    <w:rsid w:val="000021D1"/>
    <w:rsid w:val="00002EC3"/>
    <w:rsid w:val="0000344D"/>
    <w:rsid w:val="000036DB"/>
    <w:rsid w:val="00003A41"/>
    <w:rsid w:val="00004E65"/>
    <w:rsid w:val="000075B9"/>
    <w:rsid w:val="000109A1"/>
    <w:rsid w:val="0001264E"/>
    <w:rsid w:val="000129E2"/>
    <w:rsid w:val="00012A4D"/>
    <w:rsid w:val="00012C63"/>
    <w:rsid w:val="000139BB"/>
    <w:rsid w:val="00014658"/>
    <w:rsid w:val="00015207"/>
    <w:rsid w:val="000153BF"/>
    <w:rsid w:val="00015844"/>
    <w:rsid w:val="00017DF4"/>
    <w:rsid w:val="000212D7"/>
    <w:rsid w:val="000247AB"/>
    <w:rsid w:val="00025168"/>
    <w:rsid w:val="00026276"/>
    <w:rsid w:val="00026DBE"/>
    <w:rsid w:val="000279EB"/>
    <w:rsid w:val="00027A96"/>
    <w:rsid w:val="00027C4C"/>
    <w:rsid w:val="00030B0D"/>
    <w:rsid w:val="00030F59"/>
    <w:rsid w:val="00030F66"/>
    <w:rsid w:val="00031547"/>
    <w:rsid w:val="00032035"/>
    <w:rsid w:val="000322A5"/>
    <w:rsid w:val="0003538E"/>
    <w:rsid w:val="000359E2"/>
    <w:rsid w:val="00036ECE"/>
    <w:rsid w:val="00037BBF"/>
    <w:rsid w:val="000407F2"/>
    <w:rsid w:val="000426AC"/>
    <w:rsid w:val="00043C9C"/>
    <w:rsid w:val="00046398"/>
    <w:rsid w:val="00047D8E"/>
    <w:rsid w:val="000500A3"/>
    <w:rsid w:val="00051561"/>
    <w:rsid w:val="000528CE"/>
    <w:rsid w:val="00052AF9"/>
    <w:rsid w:val="0005405E"/>
    <w:rsid w:val="000566BE"/>
    <w:rsid w:val="00056CE7"/>
    <w:rsid w:val="00056DDC"/>
    <w:rsid w:val="00057769"/>
    <w:rsid w:val="000615D1"/>
    <w:rsid w:val="00061E22"/>
    <w:rsid w:val="000646F3"/>
    <w:rsid w:val="00064F33"/>
    <w:rsid w:val="00065F99"/>
    <w:rsid w:val="00070CBF"/>
    <w:rsid w:val="00071F41"/>
    <w:rsid w:val="000721FC"/>
    <w:rsid w:val="0007283C"/>
    <w:rsid w:val="0007488A"/>
    <w:rsid w:val="00075EE1"/>
    <w:rsid w:val="000767F3"/>
    <w:rsid w:val="00076E88"/>
    <w:rsid w:val="000773CA"/>
    <w:rsid w:val="000809C1"/>
    <w:rsid w:val="00081A0B"/>
    <w:rsid w:val="0008226E"/>
    <w:rsid w:val="000822F3"/>
    <w:rsid w:val="000832E3"/>
    <w:rsid w:val="000833F5"/>
    <w:rsid w:val="00083700"/>
    <w:rsid w:val="0008397D"/>
    <w:rsid w:val="0008493E"/>
    <w:rsid w:val="000852DC"/>
    <w:rsid w:val="00086C56"/>
    <w:rsid w:val="00086F01"/>
    <w:rsid w:val="0009278C"/>
    <w:rsid w:val="000941CE"/>
    <w:rsid w:val="0009453F"/>
    <w:rsid w:val="00095D20"/>
    <w:rsid w:val="000A06A7"/>
    <w:rsid w:val="000A2586"/>
    <w:rsid w:val="000A34A3"/>
    <w:rsid w:val="000A3CF0"/>
    <w:rsid w:val="000A4772"/>
    <w:rsid w:val="000A6243"/>
    <w:rsid w:val="000A6896"/>
    <w:rsid w:val="000B15F1"/>
    <w:rsid w:val="000B161C"/>
    <w:rsid w:val="000B3EC8"/>
    <w:rsid w:val="000B49D4"/>
    <w:rsid w:val="000B4DC2"/>
    <w:rsid w:val="000C3A5C"/>
    <w:rsid w:val="000C451B"/>
    <w:rsid w:val="000C62D3"/>
    <w:rsid w:val="000C6DDA"/>
    <w:rsid w:val="000C7885"/>
    <w:rsid w:val="000D0799"/>
    <w:rsid w:val="000D1209"/>
    <w:rsid w:val="000D4262"/>
    <w:rsid w:val="000D4B2A"/>
    <w:rsid w:val="000D52F3"/>
    <w:rsid w:val="000D6732"/>
    <w:rsid w:val="000D7BCE"/>
    <w:rsid w:val="000E0B9E"/>
    <w:rsid w:val="000E1A7A"/>
    <w:rsid w:val="000E34DB"/>
    <w:rsid w:val="000E3AD3"/>
    <w:rsid w:val="000E3EEC"/>
    <w:rsid w:val="000E451F"/>
    <w:rsid w:val="000E52DA"/>
    <w:rsid w:val="000E581F"/>
    <w:rsid w:val="000E5DE5"/>
    <w:rsid w:val="000E6CB6"/>
    <w:rsid w:val="000F1D8E"/>
    <w:rsid w:val="000F34E6"/>
    <w:rsid w:val="000F42BA"/>
    <w:rsid w:val="000F7BA8"/>
    <w:rsid w:val="00100C19"/>
    <w:rsid w:val="00102EE5"/>
    <w:rsid w:val="00103735"/>
    <w:rsid w:val="00103FB5"/>
    <w:rsid w:val="00104D8A"/>
    <w:rsid w:val="00105BEB"/>
    <w:rsid w:val="001074AD"/>
    <w:rsid w:val="00107983"/>
    <w:rsid w:val="0011097D"/>
    <w:rsid w:val="0011125B"/>
    <w:rsid w:val="00112615"/>
    <w:rsid w:val="00112B28"/>
    <w:rsid w:val="00113A3B"/>
    <w:rsid w:val="00113FA4"/>
    <w:rsid w:val="001143B3"/>
    <w:rsid w:val="00117141"/>
    <w:rsid w:val="00117C72"/>
    <w:rsid w:val="001206C8"/>
    <w:rsid w:val="00123299"/>
    <w:rsid w:val="0012399C"/>
    <w:rsid w:val="00124F16"/>
    <w:rsid w:val="0012541E"/>
    <w:rsid w:val="00126BC0"/>
    <w:rsid w:val="00131F4C"/>
    <w:rsid w:val="0013358E"/>
    <w:rsid w:val="00133C34"/>
    <w:rsid w:val="00134994"/>
    <w:rsid w:val="00137211"/>
    <w:rsid w:val="00137F86"/>
    <w:rsid w:val="00137FA5"/>
    <w:rsid w:val="001400B0"/>
    <w:rsid w:val="001419D1"/>
    <w:rsid w:val="00141EF9"/>
    <w:rsid w:val="0014297F"/>
    <w:rsid w:val="00143DD8"/>
    <w:rsid w:val="00144EFE"/>
    <w:rsid w:val="00145179"/>
    <w:rsid w:val="0014532D"/>
    <w:rsid w:val="00151AA4"/>
    <w:rsid w:val="001538ED"/>
    <w:rsid w:val="00154453"/>
    <w:rsid w:val="001612A5"/>
    <w:rsid w:val="00161BA5"/>
    <w:rsid w:val="001627FD"/>
    <w:rsid w:val="0016281B"/>
    <w:rsid w:val="00162D8F"/>
    <w:rsid w:val="00164195"/>
    <w:rsid w:val="0016422E"/>
    <w:rsid w:val="001647BE"/>
    <w:rsid w:val="001664F3"/>
    <w:rsid w:val="00166BF6"/>
    <w:rsid w:val="00167A2E"/>
    <w:rsid w:val="00170785"/>
    <w:rsid w:val="00172C81"/>
    <w:rsid w:val="00172DEF"/>
    <w:rsid w:val="00175FF5"/>
    <w:rsid w:val="00176812"/>
    <w:rsid w:val="00176AA1"/>
    <w:rsid w:val="00180658"/>
    <w:rsid w:val="00180EB8"/>
    <w:rsid w:val="0018191E"/>
    <w:rsid w:val="001826CB"/>
    <w:rsid w:val="001830CA"/>
    <w:rsid w:val="00185165"/>
    <w:rsid w:val="00185E57"/>
    <w:rsid w:val="00185F21"/>
    <w:rsid w:val="001861A3"/>
    <w:rsid w:val="00186229"/>
    <w:rsid w:val="00186A86"/>
    <w:rsid w:val="00187838"/>
    <w:rsid w:val="00187F13"/>
    <w:rsid w:val="00191313"/>
    <w:rsid w:val="001937D5"/>
    <w:rsid w:val="00194E33"/>
    <w:rsid w:val="0019541E"/>
    <w:rsid w:val="0019573E"/>
    <w:rsid w:val="00197174"/>
    <w:rsid w:val="0019749E"/>
    <w:rsid w:val="0019763C"/>
    <w:rsid w:val="00197BA4"/>
    <w:rsid w:val="001A0144"/>
    <w:rsid w:val="001A0155"/>
    <w:rsid w:val="001A02BB"/>
    <w:rsid w:val="001A066F"/>
    <w:rsid w:val="001A13A9"/>
    <w:rsid w:val="001A2A2C"/>
    <w:rsid w:val="001A3295"/>
    <w:rsid w:val="001A3EC7"/>
    <w:rsid w:val="001A4018"/>
    <w:rsid w:val="001A491B"/>
    <w:rsid w:val="001A6CC0"/>
    <w:rsid w:val="001A7F15"/>
    <w:rsid w:val="001B0140"/>
    <w:rsid w:val="001B0FCB"/>
    <w:rsid w:val="001B14A8"/>
    <w:rsid w:val="001B2DE4"/>
    <w:rsid w:val="001B319D"/>
    <w:rsid w:val="001B3275"/>
    <w:rsid w:val="001B365B"/>
    <w:rsid w:val="001B3A6B"/>
    <w:rsid w:val="001B5DB5"/>
    <w:rsid w:val="001B68F4"/>
    <w:rsid w:val="001B78E2"/>
    <w:rsid w:val="001C0700"/>
    <w:rsid w:val="001C14C6"/>
    <w:rsid w:val="001C2F54"/>
    <w:rsid w:val="001C431A"/>
    <w:rsid w:val="001C4D75"/>
    <w:rsid w:val="001C5099"/>
    <w:rsid w:val="001C545E"/>
    <w:rsid w:val="001C5EAD"/>
    <w:rsid w:val="001C6B8A"/>
    <w:rsid w:val="001C78F0"/>
    <w:rsid w:val="001D0598"/>
    <w:rsid w:val="001D25E2"/>
    <w:rsid w:val="001D5BAC"/>
    <w:rsid w:val="001D626F"/>
    <w:rsid w:val="001D6FCC"/>
    <w:rsid w:val="001D7C86"/>
    <w:rsid w:val="001E0037"/>
    <w:rsid w:val="001E03D6"/>
    <w:rsid w:val="001E0548"/>
    <w:rsid w:val="001E1741"/>
    <w:rsid w:val="001E1F06"/>
    <w:rsid w:val="001E3CAE"/>
    <w:rsid w:val="001E62A8"/>
    <w:rsid w:val="001E71BC"/>
    <w:rsid w:val="001E7C95"/>
    <w:rsid w:val="001F020D"/>
    <w:rsid w:val="001F3FA1"/>
    <w:rsid w:val="002001A5"/>
    <w:rsid w:val="0020293F"/>
    <w:rsid w:val="00203217"/>
    <w:rsid w:val="0020362D"/>
    <w:rsid w:val="00203D33"/>
    <w:rsid w:val="00204B5A"/>
    <w:rsid w:val="0020533C"/>
    <w:rsid w:val="00205895"/>
    <w:rsid w:val="00205A5C"/>
    <w:rsid w:val="00206FF6"/>
    <w:rsid w:val="0020769A"/>
    <w:rsid w:val="002121BD"/>
    <w:rsid w:val="002140A5"/>
    <w:rsid w:val="002149FC"/>
    <w:rsid w:val="0021530D"/>
    <w:rsid w:val="002157D9"/>
    <w:rsid w:val="00215870"/>
    <w:rsid w:val="00215C4D"/>
    <w:rsid w:val="002169FB"/>
    <w:rsid w:val="00217AFE"/>
    <w:rsid w:val="00217B43"/>
    <w:rsid w:val="002204B1"/>
    <w:rsid w:val="00220779"/>
    <w:rsid w:val="00220936"/>
    <w:rsid w:val="00221237"/>
    <w:rsid w:val="0022235C"/>
    <w:rsid w:val="00223016"/>
    <w:rsid w:val="00223C00"/>
    <w:rsid w:val="0022461C"/>
    <w:rsid w:val="002249D8"/>
    <w:rsid w:val="00225524"/>
    <w:rsid w:val="002257BF"/>
    <w:rsid w:val="00227919"/>
    <w:rsid w:val="00231509"/>
    <w:rsid w:val="00231A6B"/>
    <w:rsid w:val="00233939"/>
    <w:rsid w:val="0023459B"/>
    <w:rsid w:val="0023570D"/>
    <w:rsid w:val="00235DC5"/>
    <w:rsid w:val="00236067"/>
    <w:rsid w:val="00236541"/>
    <w:rsid w:val="0023786C"/>
    <w:rsid w:val="00240E42"/>
    <w:rsid w:val="00241A42"/>
    <w:rsid w:val="00243480"/>
    <w:rsid w:val="00244174"/>
    <w:rsid w:val="002442A8"/>
    <w:rsid w:val="00244678"/>
    <w:rsid w:val="00244CB1"/>
    <w:rsid w:val="00245E52"/>
    <w:rsid w:val="00246A42"/>
    <w:rsid w:val="002474B6"/>
    <w:rsid w:val="00250123"/>
    <w:rsid w:val="002529F2"/>
    <w:rsid w:val="00254494"/>
    <w:rsid w:val="0025546F"/>
    <w:rsid w:val="0025596E"/>
    <w:rsid w:val="00255B29"/>
    <w:rsid w:val="00257DA2"/>
    <w:rsid w:val="00260A13"/>
    <w:rsid w:val="00261805"/>
    <w:rsid w:val="00261DCB"/>
    <w:rsid w:val="002628E2"/>
    <w:rsid w:val="00262D69"/>
    <w:rsid w:val="002658C8"/>
    <w:rsid w:val="00265ABB"/>
    <w:rsid w:val="002673B9"/>
    <w:rsid w:val="00270D69"/>
    <w:rsid w:val="00270EAF"/>
    <w:rsid w:val="00274070"/>
    <w:rsid w:val="0027674C"/>
    <w:rsid w:val="002807AA"/>
    <w:rsid w:val="002814F7"/>
    <w:rsid w:val="002830A6"/>
    <w:rsid w:val="00284045"/>
    <w:rsid w:val="00284987"/>
    <w:rsid w:val="00284D0C"/>
    <w:rsid w:val="00287489"/>
    <w:rsid w:val="00290387"/>
    <w:rsid w:val="00291D93"/>
    <w:rsid w:val="0029482D"/>
    <w:rsid w:val="002951CC"/>
    <w:rsid w:val="002965A9"/>
    <w:rsid w:val="00296EEC"/>
    <w:rsid w:val="00297C26"/>
    <w:rsid w:val="002A0DA7"/>
    <w:rsid w:val="002A22EB"/>
    <w:rsid w:val="002A364B"/>
    <w:rsid w:val="002A3B93"/>
    <w:rsid w:val="002A4455"/>
    <w:rsid w:val="002A48E9"/>
    <w:rsid w:val="002A5DB9"/>
    <w:rsid w:val="002A5E79"/>
    <w:rsid w:val="002B0988"/>
    <w:rsid w:val="002B0F83"/>
    <w:rsid w:val="002B132D"/>
    <w:rsid w:val="002B1C3B"/>
    <w:rsid w:val="002B1FAD"/>
    <w:rsid w:val="002B223C"/>
    <w:rsid w:val="002B2B08"/>
    <w:rsid w:val="002B2E73"/>
    <w:rsid w:val="002B3D47"/>
    <w:rsid w:val="002B423C"/>
    <w:rsid w:val="002C36B5"/>
    <w:rsid w:val="002C3DB8"/>
    <w:rsid w:val="002C472C"/>
    <w:rsid w:val="002C6D01"/>
    <w:rsid w:val="002C77C0"/>
    <w:rsid w:val="002D0722"/>
    <w:rsid w:val="002D09E7"/>
    <w:rsid w:val="002D11AB"/>
    <w:rsid w:val="002D1C64"/>
    <w:rsid w:val="002D1C94"/>
    <w:rsid w:val="002D303E"/>
    <w:rsid w:val="002D35E4"/>
    <w:rsid w:val="002D3879"/>
    <w:rsid w:val="002D4171"/>
    <w:rsid w:val="002D50FC"/>
    <w:rsid w:val="002D6230"/>
    <w:rsid w:val="002D6D96"/>
    <w:rsid w:val="002E0143"/>
    <w:rsid w:val="002E194B"/>
    <w:rsid w:val="002E201F"/>
    <w:rsid w:val="002E23D5"/>
    <w:rsid w:val="002E2C81"/>
    <w:rsid w:val="002E37D1"/>
    <w:rsid w:val="002E4532"/>
    <w:rsid w:val="002E54DF"/>
    <w:rsid w:val="002E63D3"/>
    <w:rsid w:val="002E72CA"/>
    <w:rsid w:val="002F0CD5"/>
    <w:rsid w:val="002F304E"/>
    <w:rsid w:val="002F5EEF"/>
    <w:rsid w:val="002F67BC"/>
    <w:rsid w:val="002F73C8"/>
    <w:rsid w:val="003005E8"/>
    <w:rsid w:val="003015A6"/>
    <w:rsid w:val="00301958"/>
    <w:rsid w:val="00302CDD"/>
    <w:rsid w:val="003040EE"/>
    <w:rsid w:val="003060A1"/>
    <w:rsid w:val="00307E58"/>
    <w:rsid w:val="003132AB"/>
    <w:rsid w:val="003177B1"/>
    <w:rsid w:val="00317C56"/>
    <w:rsid w:val="00322B95"/>
    <w:rsid w:val="00323768"/>
    <w:rsid w:val="003239AE"/>
    <w:rsid w:val="00325599"/>
    <w:rsid w:val="00326C9A"/>
    <w:rsid w:val="00326F31"/>
    <w:rsid w:val="00331940"/>
    <w:rsid w:val="003331AD"/>
    <w:rsid w:val="0033523F"/>
    <w:rsid w:val="00336E9F"/>
    <w:rsid w:val="0034020E"/>
    <w:rsid w:val="0034046A"/>
    <w:rsid w:val="00341290"/>
    <w:rsid w:val="00342679"/>
    <w:rsid w:val="003434F3"/>
    <w:rsid w:val="0034396F"/>
    <w:rsid w:val="00343F4C"/>
    <w:rsid w:val="00344919"/>
    <w:rsid w:val="00345291"/>
    <w:rsid w:val="00347A7C"/>
    <w:rsid w:val="00350C34"/>
    <w:rsid w:val="00354F4B"/>
    <w:rsid w:val="0035588C"/>
    <w:rsid w:val="00357A5C"/>
    <w:rsid w:val="003607AB"/>
    <w:rsid w:val="00360E41"/>
    <w:rsid w:val="00361470"/>
    <w:rsid w:val="00361BB5"/>
    <w:rsid w:val="00361E15"/>
    <w:rsid w:val="00363C89"/>
    <w:rsid w:val="00364111"/>
    <w:rsid w:val="003652CB"/>
    <w:rsid w:val="0037082F"/>
    <w:rsid w:val="00370B92"/>
    <w:rsid w:val="0037139B"/>
    <w:rsid w:val="00371EEC"/>
    <w:rsid w:val="003727D0"/>
    <w:rsid w:val="003728D5"/>
    <w:rsid w:val="00373DA5"/>
    <w:rsid w:val="003760C3"/>
    <w:rsid w:val="00377A45"/>
    <w:rsid w:val="003804A7"/>
    <w:rsid w:val="003824A7"/>
    <w:rsid w:val="00382824"/>
    <w:rsid w:val="00383EF0"/>
    <w:rsid w:val="003842EA"/>
    <w:rsid w:val="00385443"/>
    <w:rsid w:val="00386165"/>
    <w:rsid w:val="00390114"/>
    <w:rsid w:val="00390C66"/>
    <w:rsid w:val="00393B46"/>
    <w:rsid w:val="0039533C"/>
    <w:rsid w:val="00395926"/>
    <w:rsid w:val="003963B0"/>
    <w:rsid w:val="00396EB0"/>
    <w:rsid w:val="003A188D"/>
    <w:rsid w:val="003A4AB3"/>
    <w:rsid w:val="003A5257"/>
    <w:rsid w:val="003A5534"/>
    <w:rsid w:val="003A6299"/>
    <w:rsid w:val="003A7A81"/>
    <w:rsid w:val="003A7CD2"/>
    <w:rsid w:val="003B06D0"/>
    <w:rsid w:val="003B20D3"/>
    <w:rsid w:val="003B3640"/>
    <w:rsid w:val="003B481C"/>
    <w:rsid w:val="003B4F9B"/>
    <w:rsid w:val="003B6A95"/>
    <w:rsid w:val="003C03FB"/>
    <w:rsid w:val="003C096C"/>
    <w:rsid w:val="003C125F"/>
    <w:rsid w:val="003C202B"/>
    <w:rsid w:val="003C2CEC"/>
    <w:rsid w:val="003C3E3B"/>
    <w:rsid w:val="003C633A"/>
    <w:rsid w:val="003C6CD1"/>
    <w:rsid w:val="003D0496"/>
    <w:rsid w:val="003D05A5"/>
    <w:rsid w:val="003D1167"/>
    <w:rsid w:val="003D1D60"/>
    <w:rsid w:val="003D2236"/>
    <w:rsid w:val="003D2426"/>
    <w:rsid w:val="003D3564"/>
    <w:rsid w:val="003D40BC"/>
    <w:rsid w:val="003D423F"/>
    <w:rsid w:val="003D6740"/>
    <w:rsid w:val="003D7E92"/>
    <w:rsid w:val="003D7F4C"/>
    <w:rsid w:val="003E1257"/>
    <w:rsid w:val="003E4D10"/>
    <w:rsid w:val="003E5263"/>
    <w:rsid w:val="003E6085"/>
    <w:rsid w:val="003E61CB"/>
    <w:rsid w:val="003E7295"/>
    <w:rsid w:val="003F0073"/>
    <w:rsid w:val="003F0B83"/>
    <w:rsid w:val="003F1672"/>
    <w:rsid w:val="003F1C97"/>
    <w:rsid w:val="003F1E47"/>
    <w:rsid w:val="003F3007"/>
    <w:rsid w:val="003F5E91"/>
    <w:rsid w:val="004006EC"/>
    <w:rsid w:val="004014A7"/>
    <w:rsid w:val="00401BE1"/>
    <w:rsid w:val="0040227F"/>
    <w:rsid w:val="004024F9"/>
    <w:rsid w:val="00403479"/>
    <w:rsid w:val="004037B1"/>
    <w:rsid w:val="00406BBF"/>
    <w:rsid w:val="00406E16"/>
    <w:rsid w:val="00410062"/>
    <w:rsid w:val="00411A57"/>
    <w:rsid w:val="0041318A"/>
    <w:rsid w:val="00413F11"/>
    <w:rsid w:val="0041430B"/>
    <w:rsid w:val="00416816"/>
    <w:rsid w:val="00417C7A"/>
    <w:rsid w:val="00417CBD"/>
    <w:rsid w:val="00417E5E"/>
    <w:rsid w:val="004204DA"/>
    <w:rsid w:val="00420E42"/>
    <w:rsid w:val="00421691"/>
    <w:rsid w:val="00421DB5"/>
    <w:rsid w:val="004228EA"/>
    <w:rsid w:val="0042404F"/>
    <w:rsid w:val="00425A4E"/>
    <w:rsid w:val="0042741C"/>
    <w:rsid w:val="004277AE"/>
    <w:rsid w:val="00431268"/>
    <w:rsid w:val="004330A3"/>
    <w:rsid w:val="00433852"/>
    <w:rsid w:val="00433AFE"/>
    <w:rsid w:val="00435252"/>
    <w:rsid w:val="00436BD5"/>
    <w:rsid w:val="00437285"/>
    <w:rsid w:val="004376F9"/>
    <w:rsid w:val="004379FD"/>
    <w:rsid w:val="00440CF2"/>
    <w:rsid w:val="00442A17"/>
    <w:rsid w:val="0044356C"/>
    <w:rsid w:val="00443E68"/>
    <w:rsid w:val="0044456E"/>
    <w:rsid w:val="00445431"/>
    <w:rsid w:val="0044769D"/>
    <w:rsid w:val="004479C2"/>
    <w:rsid w:val="004505E4"/>
    <w:rsid w:val="004507F4"/>
    <w:rsid w:val="00450BE1"/>
    <w:rsid w:val="00454952"/>
    <w:rsid w:val="0045582A"/>
    <w:rsid w:val="0045732C"/>
    <w:rsid w:val="004617DB"/>
    <w:rsid w:val="0046264E"/>
    <w:rsid w:val="004631C0"/>
    <w:rsid w:val="0046374D"/>
    <w:rsid w:val="00464680"/>
    <w:rsid w:val="0046547D"/>
    <w:rsid w:val="00465C2A"/>
    <w:rsid w:val="00466A71"/>
    <w:rsid w:val="0047107F"/>
    <w:rsid w:val="00472283"/>
    <w:rsid w:val="004729F0"/>
    <w:rsid w:val="00474DA2"/>
    <w:rsid w:val="00476D89"/>
    <w:rsid w:val="00476EB9"/>
    <w:rsid w:val="0048019D"/>
    <w:rsid w:val="00481DB9"/>
    <w:rsid w:val="00482380"/>
    <w:rsid w:val="00482DA6"/>
    <w:rsid w:val="004832D4"/>
    <w:rsid w:val="0048463E"/>
    <w:rsid w:val="00485260"/>
    <w:rsid w:val="004868DD"/>
    <w:rsid w:val="00486B7A"/>
    <w:rsid w:val="004919C0"/>
    <w:rsid w:val="004933E1"/>
    <w:rsid w:val="00494B03"/>
    <w:rsid w:val="00495A3B"/>
    <w:rsid w:val="00496152"/>
    <w:rsid w:val="00496694"/>
    <w:rsid w:val="0049740E"/>
    <w:rsid w:val="00497B9F"/>
    <w:rsid w:val="004A0553"/>
    <w:rsid w:val="004A1342"/>
    <w:rsid w:val="004A16DE"/>
    <w:rsid w:val="004A49E1"/>
    <w:rsid w:val="004A4C39"/>
    <w:rsid w:val="004A6F58"/>
    <w:rsid w:val="004A7EB9"/>
    <w:rsid w:val="004B003A"/>
    <w:rsid w:val="004B0D3B"/>
    <w:rsid w:val="004B22AA"/>
    <w:rsid w:val="004B281C"/>
    <w:rsid w:val="004B346F"/>
    <w:rsid w:val="004B3D3D"/>
    <w:rsid w:val="004B3D96"/>
    <w:rsid w:val="004B5834"/>
    <w:rsid w:val="004B646C"/>
    <w:rsid w:val="004B662B"/>
    <w:rsid w:val="004C02C5"/>
    <w:rsid w:val="004C0425"/>
    <w:rsid w:val="004C0E34"/>
    <w:rsid w:val="004C16F4"/>
    <w:rsid w:val="004C1DFD"/>
    <w:rsid w:val="004C57C0"/>
    <w:rsid w:val="004C7686"/>
    <w:rsid w:val="004C7874"/>
    <w:rsid w:val="004C7CC5"/>
    <w:rsid w:val="004D1211"/>
    <w:rsid w:val="004D2471"/>
    <w:rsid w:val="004D32A0"/>
    <w:rsid w:val="004D3410"/>
    <w:rsid w:val="004D3B20"/>
    <w:rsid w:val="004D5B0A"/>
    <w:rsid w:val="004D5D0E"/>
    <w:rsid w:val="004E1A26"/>
    <w:rsid w:val="004E1EBF"/>
    <w:rsid w:val="004E37E8"/>
    <w:rsid w:val="004E4BCF"/>
    <w:rsid w:val="004E50D7"/>
    <w:rsid w:val="004E6E83"/>
    <w:rsid w:val="004E7B89"/>
    <w:rsid w:val="004F1733"/>
    <w:rsid w:val="004F46FD"/>
    <w:rsid w:val="004F520F"/>
    <w:rsid w:val="004F5B73"/>
    <w:rsid w:val="004F6184"/>
    <w:rsid w:val="004F6A20"/>
    <w:rsid w:val="004F7252"/>
    <w:rsid w:val="004F74C1"/>
    <w:rsid w:val="004F7F63"/>
    <w:rsid w:val="0050188E"/>
    <w:rsid w:val="00501CCB"/>
    <w:rsid w:val="00501D60"/>
    <w:rsid w:val="005022E0"/>
    <w:rsid w:val="00502DE5"/>
    <w:rsid w:val="00504646"/>
    <w:rsid w:val="005061BB"/>
    <w:rsid w:val="00507135"/>
    <w:rsid w:val="00507AC2"/>
    <w:rsid w:val="00511683"/>
    <w:rsid w:val="00514B0A"/>
    <w:rsid w:val="00517509"/>
    <w:rsid w:val="00520A4A"/>
    <w:rsid w:val="0052187B"/>
    <w:rsid w:val="00521E3F"/>
    <w:rsid w:val="00523DA5"/>
    <w:rsid w:val="00524FE7"/>
    <w:rsid w:val="0052508D"/>
    <w:rsid w:val="005253D7"/>
    <w:rsid w:val="00526B6C"/>
    <w:rsid w:val="005278A6"/>
    <w:rsid w:val="005278E1"/>
    <w:rsid w:val="005301BE"/>
    <w:rsid w:val="0053250C"/>
    <w:rsid w:val="0053335C"/>
    <w:rsid w:val="00534D21"/>
    <w:rsid w:val="0053517E"/>
    <w:rsid w:val="005351CC"/>
    <w:rsid w:val="0054057A"/>
    <w:rsid w:val="005436C6"/>
    <w:rsid w:val="00545CEC"/>
    <w:rsid w:val="00545DAE"/>
    <w:rsid w:val="00545DCF"/>
    <w:rsid w:val="00546B95"/>
    <w:rsid w:val="00550E88"/>
    <w:rsid w:val="0055299B"/>
    <w:rsid w:val="0055400A"/>
    <w:rsid w:val="00554142"/>
    <w:rsid w:val="0055622B"/>
    <w:rsid w:val="005563E7"/>
    <w:rsid w:val="00557730"/>
    <w:rsid w:val="005579B1"/>
    <w:rsid w:val="00561AB1"/>
    <w:rsid w:val="00561FB3"/>
    <w:rsid w:val="0056568C"/>
    <w:rsid w:val="005666A3"/>
    <w:rsid w:val="00570962"/>
    <w:rsid w:val="00576192"/>
    <w:rsid w:val="00581036"/>
    <w:rsid w:val="005810E9"/>
    <w:rsid w:val="005832A6"/>
    <w:rsid w:val="00585E28"/>
    <w:rsid w:val="005905BF"/>
    <w:rsid w:val="0059072C"/>
    <w:rsid w:val="005913BF"/>
    <w:rsid w:val="00594584"/>
    <w:rsid w:val="00596AFD"/>
    <w:rsid w:val="00597482"/>
    <w:rsid w:val="00597978"/>
    <w:rsid w:val="00597FAF"/>
    <w:rsid w:val="005A0140"/>
    <w:rsid w:val="005A019D"/>
    <w:rsid w:val="005A02D3"/>
    <w:rsid w:val="005A0358"/>
    <w:rsid w:val="005A0E8F"/>
    <w:rsid w:val="005A1754"/>
    <w:rsid w:val="005A236F"/>
    <w:rsid w:val="005A2794"/>
    <w:rsid w:val="005A2BD2"/>
    <w:rsid w:val="005A38F9"/>
    <w:rsid w:val="005A4A56"/>
    <w:rsid w:val="005A7263"/>
    <w:rsid w:val="005A7578"/>
    <w:rsid w:val="005B083D"/>
    <w:rsid w:val="005B09AE"/>
    <w:rsid w:val="005B155C"/>
    <w:rsid w:val="005B37C4"/>
    <w:rsid w:val="005B3B4F"/>
    <w:rsid w:val="005B4192"/>
    <w:rsid w:val="005B492C"/>
    <w:rsid w:val="005B5893"/>
    <w:rsid w:val="005B5DE2"/>
    <w:rsid w:val="005B6050"/>
    <w:rsid w:val="005C0687"/>
    <w:rsid w:val="005C1FFE"/>
    <w:rsid w:val="005C27A2"/>
    <w:rsid w:val="005C33DA"/>
    <w:rsid w:val="005C3707"/>
    <w:rsid w:val="005C4990"/>
    <w:rsid w:val="005C4F61"/>
    <w:rsid w:val="005C7A86"/>
    <w:rsid w:val="005D3B21"/>
    <w:rsid w:val="005D3C10"/>
    <w:rsid w:val="005D464C"/>
    <w:rsid w:val="005D4C54"/>
    <w:rsid w:val="005D4F3A"/>
    <w:rsid w:val="005D519F"/>
    <w:rsid w:val="005D52AB"/>
    <w:rsid w:val="005D6970"/>
    <w:rsid w:val="005D6F65"/>
    <w:rsid w:val="005D7D41"/>
    <w:rsid w:val="005E0819"/>
    <w:rsid w:val="005E0C5A"/>
    <w:rsid w:val="005E15E9"/>
    <w:rsid w:val="005E2885"/>
    <w:rsid w:val="005E330D"/>
    <w:rsid w:val="005E373C"/>
    <w:rsid w:val="005E4222"/>
    <w:rsid w:val="005E43FD"/>
    <w:rsid w:val="005E4502"/>
    <w:rsid w:val="005E5C7B"/>
    <w:rsid w:val="005E61D6"/>
    <w:rsid w:val="005E6518"/>
    <w:rsid w:val="005E6674"/>
    <w:rsid w:val="005E76B5"/>
    <w:rsid w:val="005F060C"/>
    <w:rsid w:val="005F139F"/>
    <w:rsid w:val="005F1478"/>
    <w:rsid w:val="005F1589"/>
    <w:rsid w:val="005F1D01"/>
    <w:rsid w:val="005F2F04"/>
    <w:rsid w:val="005F3EB8"/>
    <w:rsid w:val="005F494E"/>
    <w:rsid w:val="006005C2"/>
    <w:rsid w:val="00600BDF"/>
    <w:rsid w:val="00602125"/>
    <w:rsid w:val="00603D5A"/>
    <w:rsid w:val="00604F46"/>
    <w:rsid w:val="006062E7"/>
    <w:rsid w:val="00606D94"/>
    <w:rsid w:val="00611069"/>
    <w:rsid w:val="006110F7"/>
    <w:rsid w:val="00611574"/>
    <w:rsid w:val="00612272"/>
    <w:rsid w:val="00612861"/>
    <w:rsid w:val="00613340"/>
    <w:rsid w:val="00616933"/>
    <w:rsid w:val="00617485"/>
    <w:rsid w:val="006179B9"/>
    <w:rsid w:val="00617D83"/>
    <w:rsid w:val="00620C21"/>
    <w:rsid w:val="00620D42"/>
    <w:rsid w:val="00622562"/>
    <w:rsid w:val="006227D3"/>
    <w:rsid w:val="00622BF5"/>
    <w:rsid w:val="00622D35"/>
    <w:rsid w:val="006257C7"/>
    <w:rsid w:val="006270CD"/>
    <w:rsid w:val="0062775D"/>
    <w:rsid w:val="0062785B"/>
    <w:rsid w:val="0063218D"/>
    <w:rsid w:val="0063376D"/>
    <w:rsid w:val="006347C0"/>
    <w:rsid w:val="00634B89"/>
    <w:rsid w:val="0063541B"/>
    <w:rsid w:val="006415B2"/>
    <w:rsid w:val="00641D4D"/>
    <w:rsid w:val="00643872"/>
    <w:rsid w:val="00643CE8"/>
    <w:rsid w:val="006448DD"/>
    <w:rsid w:val="00645532"/>
    <w:rsid w:val="006462B8"/>
    <w:rsid w:val="00646E1E"/>
    <w:rsid w:val="00647137"/>
    <w:rsid w:val="00647A94"/>
    <w:rsid w:val="0065098A"/>
    <w:rsid w:val="00652BB0"/>
    <w:rsid w:val="00653878"/>
    <w:rsid w:val="00656928"/>
    <w:rsid w:val="00656BC9"/>
    <w:rsid w:val="00657CC5"/>
    <w:rsid w:val="006602E6"/>
    <w:rsid w:val="00660445"/>
    <w:rsid w:val="00660B34"/>
    <w:rsid w:val="0066276C"/>
    <w:rsid w:val="006628EB"/>
    <w:rsid w:val="0066388E"/>
    <w:rsid w:val="00663F10"/>
    <w:rsid w:val="00665771"/>
    <w:rsid w:val="0066692B"/>
    <w:rsid w:val="00667AA6"/>
    <w:rsid w:val="00667ABB"/>
    <w:rsid w:val="00673094"/>
    <w:rsid w:val="006735C0"/>
    <w:rsid w:val="00674263"/>
    <w:rsid w:val="00674DED"/>
    <w:rsid w:val="006752C1"/>
    <w:rsid w:val="00675B7B"/>
    <w:rsid w:val="00676C63"/>
    <w:rsid w:val="00676D14"/>
    <w:rsid w:val="00681F90"/>
    <w:rsid w:val="006832CD"/>
    <w:rsid w:val="0068338C"/>
    <w:rsid w:val="00684945"/>
    <w:rsid w:val="00685F73"/>
    <w:rsid w:val="0068708C"/>
    <w:rsid w:val="00687E07"/>
    <w:rsid w:val="00691748"/>
    <w:rsid w:val="006919C3"/>
    <w:rsid w:val="00694B32"/>
    <w:rsid w:val="006957A8"/>
    <w:rsid w:val="00696753"/>
    <w:rsid w:val="00696CF6"/>
    <w:rsid w:val="006A17EA"/>
    <w:rsid w:val="006A2704"/>
    <w:rsid w:val="006A4093"/>
    <w:rsid w:val="006A469C"/>
    <w:rsid w:val="006A4C7E"/>
    <w:rsid w:val="006A60B9"/>
    <w:rsid w:val="006A60F0"/>
    <w:rsid w:val="006A78E7"/>
    <w:rsid w:val="006B15FB"/>
    <w:rsid w:val="006B16EB"/>
    <w:rsid w:val="006B19AA"/>
    <w:rsid w:val="006B3C3C"/>
    <w:rsid w:val="006B3FD8"/>
    <w:rsid w:val="006B5FDF"/>
    <w:rsid w:val="006B7527"/>
    <w:rsid w:val="006C1A00"/>
    <w:rsid w:val="006C2AA4"/>
    <w:rsid w:val="006C30DD"/>
    <w:rsid w:val="006C32EE"/>
    <w:rsid w:val="006C3410"/>
    <w:rsid w:val="006C3E24"/>
    <w:rsid w:val="006C4A44"/>
    <w:rsid w:val="006C643A"/>
    <w:rsid w:val="006C666B"/>
    <w:rsid w:val="006C6D8F"/>
    <w:rsid w:val="006C72A2"/>
    <w:rsid w:val="006D0522"/>
    <w:rsid w:val="006D1A6C"/>
    <w:rsid w:val="006D5164"/>
    <w:rsid w:val="006D6626"/>
    <w:rsid w:val="006D67B7"/>
    <w:rsid w:val="006D754A"/>
    <w:rsid w:val="006E07C7"/>
    <w:rsid w:val="006E246A"/>
    <w:rsid w:val="006E2B60"/>
    <w:rsid w:val="006E4B52"/>
    <w:rsid w:val="006E5673"/>
    <w:rsid w:val="006E56BB"/>
    <w:rsid w:val="006E6D28"/>
    <w:rsid w:val="006E7AEF"/>
    <w:rsid w:val="006F0C05"/>
    <w:rsid w:val="006F24CD"/>
    <w:rsid w:val="006F3A7F"/>
    <w:rsid w:val="006F4D9A"/>
    <w:rsid w:val="006F5784"/>
    <w:rsid w:val="006F61B9"/>
    <w:rsid w:val="006F6758"/>
    <w:rsid w:val="006F78F4"/>
    <w:rsid w:val="006F7D67"/>
    <w:rsid w:val="00701EC4"/>
    <w:rsid w:val="007024F0"/>
    <w:rsid w:val="00703221"/>
    <w:rsid w:val="007035E5"/>
    <w:rsid w:val="00703A29"/>
    <w:rsid w:val="0070479A"/>
    <w:rsid w:val="00705258"/>
    <w:rsid w:val="00705689"/>
    <w:rsid w:val="0070699E"/>
    <w:rsid w:val="00706EEF"/>
    <w:rsid w:val="007110CC"/>
    <w:rsid w:val="00711678"/>
    <w:rsid w:val="0071188F"/>
    <w:rsid w:val="00711E28"/>
    <w:rsid w:val="00712424"/>
    <w:rsid w:val="0071273F"/>
    <w:rsid w:val="007133FA"/>
    <w:rsid w:val="00713C53"/>
    <w:rsid w:val="0071429F"/>
    <w:rsid w:val="007147CF"/>
    <w:rsid w:val="00714B96"/>
    <w:rsid w:val="007167CE"/>
    <w:rsid w:val="00723427"/>
    <w:rsid w:val="00724AB8"/>
    <w:rsid w:val="00724FA4"/>
    <w:rsid w:val="007259CF"/>
    <w:rsid w:val="00726124"/>
    <w:rsid w:val="00726B4F"/>
    <w:rsid w:val="00727868"/>
    <w:rsid w:val="0073092D"/>
    <w:rsid w:val="007327F1"/>
    <w:rsid w:val="007331DF"/>
    <w:rsid w:val="007336BD"/>
    <w:rsid w:val="00733709"/>
    <w:rsid w:val="00734C10"/>
    <w:rsid w:val="00735591"/>
    <w:rsid w:val="007377AC"/>
    <w:rsid w:val="00741074"/>
    <w:rsid w:val="00742650"/>
    <w:rsid w:val="00743B1A"/>
    <w:rsid w:val="00744863"/>
    <w:rsid w:val="007459BE"/>
    <w:rsid w:val="00746561"/>
    <w:rsid w:val="0075022D"/>
    <w:rsid w:val="00750D79"/>
    <w:rsid w:val="007510DA"/>
    <w:rsid w:val="0075220F"/>
    <w:rsid w:val="0075273B"/>
    <w:rsid w:val="00754BD9"/>
    <w:rsid w:val="00754CA8"/>
    <w:rsid w:val="00755B7E"/>
    <w:rsid w:val="0076026D"/>
    <w:rsid w:val="007614D5"/>
    <w:rsid w:val="007625BF"/>
    <w:rsid w:val="00762D01"/>
    <w:rsid w:val="0076322A"/>
    <w:rsid w:val="00763EF6"/>
    <w:rsid w:val="007650F5"/>
    <w:rsid w:val="00765A4E"/>
    <w:rsid w:val="00765E90"/>
    <w:rsid w:val="007665D1"/>
    <w:rsid w:val="00770DAF"/>
    <w:rsid w:val="00772D9D"/>
    <w:rsid w:val="007756FF"/>
    <w:rsid w:val="00775C1A"/>
    <w:rsid w:val="00776015"/>
    <w:rsid w:val="007760BB"/>
    <w:rsid w:val="00777373"/>
    <w:rsid w:val="007773A8"/>
    <w:rsid w:val="00777B8A"/>
    <w:rsid w:val="0078173B"/>
    <w:rsid w:val="00783965"/>
    <w:rsid w:val="0078520D"/>
    <w:rsid w:val="00791170"/>
    <w:rsid w:val="00791EFA"/>
    <w:rsid w:val="00792151"/>
    <w:rsid w:val="00793540"/>
    <w:rsid w:val="00793B8B"/>
    <w:rsid w:val="00793B9C"/>
    <w:rsid w:val="007959C5"/>
    <w:rsid w:val="007964D7"/>
    <w:rsid w:val="00796AE6"/>
    <w:rsid w:val="007A0295"/>
    <w:rsid w:val="007A1612"/>
    <w:rsid w:val="007A1A21"/>
    <w:rsid w:val="007A1ADB"/>
    <w:rsid w:val="007A46B5"/>
    <w:rsid w:val="007A674E"/>
    <w:rsid w:val="007A6CC9"/>
    <w:rsid w:val="007A6CF6"/>
    <w:rsid w:val="007A6F95"/>
    <w:rsid w:val="007A76A1"/>
    <w:rsid w:val="007A7874"/>
    <w:rsid w:val="007A794E"/>
    <w:rsid w:val="007B38B7"/>
    <w:rsid w:val="007B4104"/>
    <w:rsid w:val="007B700E"/>
    <w:rsid w:val="007C0F7E"/>
    <w:rsid w:val="007C1A46"/>
    <w:rsid w:val="007C29B3"/>
    <w:rsid w:val="007C4362"/>
    <w:rsid w:val="007C471F"/>
    <w:rsid w:val="007C5234"/>
    <w:rsid w:val="007D1156"/>
    <w:rsid w:val="007D1416"/>
    <w:rsid w:val="007D2401"/>
    <w:rsid w:val="007D321D"/>
    <w:rsid w:val="007D3A69"/>
    <w:rsid w:val="007D666B"/>
    <w:rsid w:val="007D6D02"/>
    <w:rsid w:val="007D6DE8"/>
    <w:rsid w:val="007E0368"/>
    <w:rsid w:val="007E0F3B"/>
    <w:rsid w:val="007E14A7"/>
    <w:rsid w:val="007E1975"/>
    <w:rsid w:val="007E2113"/>
    <w:rsid w:val="007E43C8"/>
    <w:rsid w:val="007E4664"/>
    <w:rsid w:val="007E51A5"/>
    <w:rsid w:val="007E567B"/>
    <w:rsid w:val="007E5FFD"/>
    <w:rsid w:val="007E6C9D"/>
    <w:rsid w:val="007F16E2"/>
    <w:rsid w:val="007F1FE7"/>
    <w:rsid w:val="007F325F"/>
    <w:rsid w:val="007F3B8B"/>
    <w:rsid w:val="007F5435"/>
    <w:rsid w:val="007F5860"/>
    <w:rsid w:val="008003B4"/>
    <w:rsid w:val="008003EB"/>
    <w:rsid w:val="00801D59"/>
    <w:rsid w:val="008020A0"/>
    <w:rsid w:val="008023A9"/>
    <w:rsid w:val="00802D8B"/>
    <w:rsid w:val="00803903"/>
    <w:rsid w:val="00803FC8"/>
    <w:rsid w:val="00803FF6"/>
    <w:rsid w:val="00804C67"/>
    <w:rsid w:val="00806398"/>
    <w:rsid w:val="00810BB0"/>
    <w:rsid w:val="00811186"/>
    <w:rsid w:val="0081152F"/>
    <w:rsid w:val="00811BA7"/>
    <w:rsid w:val="00812686"/>
    <w:rsid w:val="008137EB"/>
    <w:rsid w:val="00813DAE"/>
    <w:rsid w:val="00814BBE"/>
    <w:rsid w:val="00814E86"/>
    <w:rsid w:val="00816469"/>
    <w:rsid w:val="00816BD2"/>
    <w:rsid w:val="00816EC0"/>
    <w:rsid w:val="008172F0"/>
    <w:rsid w:val="00820498"/>
    <w:rsid w:val="00821046"/>
    <w:rsid w:val="0082178A"/>
    <w:rsid w:val="00822137"/>
    <w:rsid w:val="008226E5"/>
    <w:rsid w:val="00823B6E"/>
    <w:rsid w:val="00824414"/>
    <w:rsid w:val="00824AB2"/>
    <w:rsid w:val="00824FBF"/>
    <w:rsid w:val="00825425"/>
    <w:rsid w:val="00826267"/>
    <w:rsid w:val="008265B7"/>
    <w:rsid w:val="00826A60"/>
    <w:rsid w:val="00827EA8"/>
    <w:rsid w:val="008302C5"/>
    <w:rsid w:val="00831654"/>
    <w:rsid w:val="00832E15"/>
    <w:rsid w:val="00834D76"/>
    <w:rsid w:val="00834DFD"/>
    <w:rsid w:val="0083596A"/>
    <w:rsid w:val="00835D16"/>
    <w:rsid w:val="00835F4F"/>
    <w:rsid w:val="00837AEB"/>
    <w:rsid w:val="0084066B"/>
    <w:rsid w:val="0084245C"/>
    <w:rsid w:val="00842740"/>
    <w:rsid w:val="00842B46"/>
    <w:rsid w:val="00843506"/>
    <w:rsid w:val="00843A29"/>
    <w:rsid w:val="00844056"/>
    <w:rsid w:val="00844467"/>
    <w:rsid w:val="008459B5"/>
    <w:rsid w:val="0084799E"/>
    <w:rsid w:val="00851D1F"/>
    <w:rsid w:val="0085213B"/>
    <w:rsid w:val="00853341"/>
    <w:rsid w:val="00853706"/>
    <w:rsid w:val="008549F4"/>
    <w:rsid w:val="008563EE"/>
    <w:rsid w:val="00856EE5"/>
    <w:rsid w:val="008601E9"/>
    <w:rsid w:val="00860D39"/>
    <w:rsid w:val="008658D0"/>
    <w:rsid w:val="008669AA"/>
    <w:rsid w:val="008669E7"/>
    <w:rsid w:val="00866AE3"/>
    <w:rsid w:val="008705C0"/>
    <w:rsid w:val="00870BC4"/>
    <w:rsid w:val="0087322A"/>
    <w:rsid w:val="00873299"/>
    <w:rsid w:val="00873398"/>
    <w:rsid w:val="00875833"/>
    <w:rsid w:val="00875E49"/>
    <w:rsid w:val="00877292"/>
    <w:rsid w:val="0088051C"/>
    <w:rsid w:val="00883294"/>
    <w:rsid w:val="008856EA"/>
    <w:rsid w:val="00886C9E"/>
    <w:rsid w:val="0088798F"/>
    <w:rsid w:val="00890A62"/>
    <w:rsid w:val="00891B78"/>
    <w:rsid w:val="00893D96"/>
    <w:rsid w:val="00894200"/>
    <w:rsid w:val="008943D8"/>
    <w:rsid w:val="008A0842"/>
    <w:rsid w:val="008A14AA"/>
    <w:rsid w:val="008A217C"/>
    <w:rsid w:val="008A27E6"/>
    <w:rsid w:val="008A3621"/>
    <w:rsid w:val="008A3944"/>
    <w:rsid w:val="008B1302"/>
    <w:rsid w:val="008B26E6"/>
    <w:rsid w:val="008B3501"/>
    <w:rsid w:val="008C1208"/>
    <w:rsid w:val="008C2570"/>
    <w:rsid w:val="008C2DD7"/>
    <w:rsid w:val="008C2E15"/>
    <w:rsid w:val="008C68B6"/>
    <w:rsid w:val="008D098B"/>
    <w:rsid w:val="008D1D66"/>
    <w:rsid w:val="008D2647"/>
    <w:rsid w:val="008D30FE"/>
    <w:rsid w:val="008D3E86"/>
    <w:rsid w:val="008E047F"/>
    <w:rsid w:val="008E1878"/>
    <w:rsid w:val="008E2B8E"/>
    <w:rsid w:val="008E2F2A"/>
    <w:rsid w:val="008E3FE5"/>
    <w:rsid w:val="008E4AD0"/>
    <w:rsid w:val="008E6A0C"/>
    <w:rsid w:val="008E76DE"/>
    <w:rsid w:val="008E78DE"/>
    <w:rsid w:val="008E7AE0"/>
    <w:rsid w:val="008F1AEB"/>
    <w:rsid w:val="008F1DB2"/>
    <w:rsid w:val="008F49FA"/>
    <w:rsid w:val="008F5037"/>
    <w:rsid w:val="008F5A76"/>
    <w:rsid w:val="008F61F9"/>
    <w:rsid w:val="008F649D"/>
    <w:rsid w:val="008F70BF"/>
    <w:rsid w:val="008F779C"/>
    <w:rsid w:val="00900F92"/>
    <w:rsid w:val="00901EDB"/>
    <w:rsid w:val="0090289E"/>
    <w:rsid w:val="00902F63"/>
    <w:rsid w:val="0090320D"/>
    <w:rsid w:val="00903803"/>
    <w:rsid w:val="009046C1"/>
    <w:rsid w:val="00904C76"/>
    <w:rsid w:val="009105F5"/>
    <w:rsid w:val="0091098F"/>
    <w:rsid w:val="00911493"/>
    <w:rsid w:val="00912123"/>
    <w:rsid w:val="00913FBE"/>
    <w:rsid w:val="0091567E"/>
    <w:rsid w:val="00915EAE"/>
    <w:rsid w:val="00915F56"/>
    <w:rsid w:val="00916EE2"/>
    <w:rsid w:val="009230F8"/>
    <w:rsid w:val="009248A0"/>
    <w:rsid w:val="00924A69"/>
    <w:rsid w:val="00926F81"/>
    <w:rsid w:val="009276CA"/>
    <w:rsid w:val="009279C3"/>
    <w:rsid w:val="00930BD8"/>
    <w:rsid w:val="00931AE5"/>
    <w:rsid w:val="0093256B"/>
    <w:rsid w:val="00932F27"/>
    <w:rsid w:val="00934048"/>
    <w:rsid w:val="00934807"/>
    <w:rsid w:val="00934892"/>
    <w:rsid w:val="00936054"/>
    <w:rsid w:val="00936529"/>
    <w:rsid w:val="009365B5"/>
    <w:rsid w:val="00936D98"/>
    <w:rsid w:val="009373FC"/>
    <w:rsid w:val="00937E2C"/>
    <w:rsid w:val="00940574"/>
    <w:rsid w:val="0094107B"/>
    <w:rsid w:val="00943E25"/>
    <w:rsid w:val="00945ACC"/>
    <w:rsid w:val="00945D44"/>
    <w:rsid w:val="00945FB8"/>
    <w:rsid w:val="00946BFA"/>
    <w:rsid w:val="009476F6"/>
    <w:rsid w:val="00950617"/>
    <w:rsid w:val="009515C9"/>
    <w:rsid w:val="0095188E"/>
    <w:rsid w:val="00951D3E"/>
    <w:rsid w:val="00952CD2"/>
    <w:rsid w:val="00952CF2"/>
    <w:rsid w:val="00955874"/>
    <w:rsid w:val="00955BB1"/>
    <w:rsid w:val="00955CFC"/>
    <w:rsid w:val="009563A7"/>
    <w:rsid w:val="0096039F"/>
    <w:rsid w:val="00963A1C"/>
    <w:rsid w:val="00965EDF"/>
    <w:rsid w:val="00965F7A"/>
    <w:rsid w:val="009665B5"/>
    <w:rsid w:val="00967B3C"/>
    <w:rsid w:val="0097237D"/>
    <w:rsid w:val="00972AD9"/>
    <w:rsid w:val="00973125"/>
    <w:rsid w:val="00973330"/>
    <w:rsid w:val="009738AE"/>
    <w:rsid w:val="00973A56"/>
    <w:rsid w:val="0097413C"/>
    <w:rsid w:val="009752D7"/>
    <w:rsid w:val="00976299"/>
    <w:rsid w:val="00976849"/>
    <w:rsid w:val="00976A76"/>
    <w:rsid w:val="00977D40"/>
    <w:rsid w:val="009816DE"/>
    <w:rsid w:val="00983B8E"/>
    <w:rsid w:val="00983CEB"/>
    <w:rsid w:val="009845ED"/>
    <w:rsid w:val="00984AAC"/>
    <w:rsid w:val="00984CB8"/>
    <w:rsid w:val="00985338"/>
    <w:rsid w:val="00987730"/>
    <w:rsid w:val="00991181"/>
    <w:rsid w:val="00992324"/>
    <w:rsid w:val="00992B80"/>
    <w:rsid w:val="00995D52"/>
    <w:rsid w:val="00996A38"/>
    <w:rsid w:val="009A08D1"/>
    <w:rsid w:val="009A24B6"/>
    <w:rsid w:val="009A2718"/>
    <w:rsid w:val="009A2E88"/>
    <w:rsid w:val="009A370E"/>
    <w:rsid w:val="009A4053"/>
    <w:rsid w:val="009A415C"/>
    <w:rsid w:val="009A5FD7"/>
    <w:rsid w:val="009A7107"/>
    <w:rsid w:val="009A7E7B"/>
    <w:rsid w:val="009B0B9F"/>
    <w:rsid w:val="009B0D5E"/>
    <w:rsid w:val="009B1648"/>
    <w:rsid w:val="009B1F06"/>
    <w:rsid w:val="009B29E2"/>
    <w:rsid w:val="009B4D05"/>
    <w:rsid w:val="009B53C5"/>
    <w:rsid w:val="009B6E80"/>
    <w:rsid w:val="009B741B"/>
    <w:rsid w:val="009C00AF"/>
    <w:rsid w:val="009C065F"/>
    <w:rsid w:val="009C1104"/>
    <w:rsid w:val="009C17CE"/>
    <w:rsid w:val="009C30E9"/>
    <w:rsid w:val="009C3365"/>
    <w:rsid w:val="009C43D7"/>
    <w:rsid w:val="009C469A"/>
    <w:rsid w:val="009C5FF3"/>
    <w:rsid w:val="009C6EA7"/>
    <w:rsid w:val="009D0DE7"/>
    <w:rsid w:val="009D15AF"/>
    <w:rsid w:val="009D1620"/>
    <w:rsid w:val="009D2ABD"/>
    <w:rsid w:val="009D2F75"/>
    <w:rsid w:val="009D38C4"/>
    <w:rsid w:val="009D43C2"/>
    <w:rsid w:val="009D65A6"/>
    <w:rsid w:val="009D6861"/>
    <w:rsid w:val="009D68A1"/>
    <w:rsid w:val="009D7B11"/>
    <w:rsid w:val="009E050E"/>
    <w:rsid w:val="009E113A"/>
    <w:rsid w:val="009E3546"/>
    <w:rsid w:val="009E4582"/>
    <w:rsid w:val="009E5079"/>
    <w:rsid w:val="009E5B4A"/>
    <w:rsid w:val="009E61B5"/>
    <w:rsid w:val="009E6AFF"/>
    <w:rsid w:val="009E6FA3"/>
    <w:rsid w:val="009F0F0D"/>
    <w:rsid w:val="009F59EC"/>
    <w:rsid w:val="009F6346"/>
    <w:rsid w:val="009F6FEA"/>
    <w:rsid w:val="00A00E69"/>
    <w:rsid w:val="00A02374"/>
    <w:rsid w:val="00A02445"/>
    <w:rsid w:val="00A046ED"/>
    <w:rsid w:val="00A053B7"/>
    <w:rsid w:val="00A05C90"/>
    <w:rsid w:val="00A101C8"/>
    <w:rsid w:val="00A101CA"/>
    <w:rsid w:val="00A13D5B"/>
    <w:rsid w:val="00A141BC"/>
    <w:rsid w:val="00A14DBB"/>
    <w:rsid w:val="00A15D5C"/>
    <w:rsid w:val="00A1659B"/>
    <w:rsid w:val="00A179D1"/>
    <w:rsid w:val="00A17CAE"/>
    <w:rsid w:val="00A17DA0"/>
    <w:rsid w:val="00A17E60"/>
    <w:rsid w:val="00A202F5"/>
    <w:rsid w:val="00A21B86"/>
    <w:rsid w:val="00A22F87"/>
    <w:rsid w:val="00A23B74"/>
    <w:rsid w:val="00A24EA4"/>
    <w:rsid w:val="00A269DD"/>
    <w:rsid w:val="00A26C48"/>
    <w:rsid w:val="00A327D0"/>
    <w:rsid w:val="00A33A92"/>
    <w:rsid w:val="00A34B0C"/>
    <w:rsid w:val="00A35072"/>
    <w:rsid w:val="00A407DC"/>
    <w:rsid w:val="00A434CA"/>
    <w:rsid w:val="00A44BDA"/>
    <w:rsid w:val="00A468AC"/>
    <w:rsid w:val="00A47F03"/>
    <w:rsid w:val="00A512A1"/>
    <w:rsid w:val="00A514CF"/>
    <w:rsid w:val="00A514DC"/>
    <w:rsid w:val="00A52F9B"/>
    <w:rsid w:val="00A53985"/>
    <w:rsid w:val="00A53BD2"/>
    <w:rsid w:val="00A5431A"/>
    <w:rsid w:val="00A55730"/>
    <w:rsid w:val="00A571CA"/>
    <w:rsid w:val="00A5760E"/>
    <w:rsid w:val="00A57F8D"/>
    <w:rsid w:val="00A60451"/>
    <w:rsid w:val="00A62CB4"/>
    <w:rsid w:val="00A64663"/>
    <w:rsid w:val="00A6564A"/>
    <w:rsid w:val="00A66DFF"/>
    <w:rsid w:val="00A70977"/>
    <w:rsid w:val="00A727E1"/>
    <w:rsid w:val="00A729EB"/>
    <w:rsid w:val="00A761ED"/>
    <w:rsid w:val="00A77D21"/>
    <w:rsid w:val="00A83228"/>
    <w:rsid w:val="00A846E0"/>
    <w:rsid w:val="00A85917"/>
    <w:rsid w:val="00A87697"/>
    <w:rsid w:val="00A90EE8"/>
    <w:rsid w:val="00A91894"/>
    <w:rsid w:val="00A91D7B"/>
    <w:rsid w:val="00A93E54"/>
    <w:rsid w:val="00A949EE"/>
    <w:rsid w:val="00A951C0"/>
    <w:rsid w:val="00A95DEA"/>
    <w:rsid w:val="00A95FFC"/>
    <w:rsid w:val="00A96C9E"/>
    <w:rsid w:val="00A96EC1"/>
    <w:rsid w:val="00AA10BD"/>
    <w:rsid w:val="00AA1D4D"/>
    <w:rsid w:val="00AA2239"/>
    <w:rsid w:val="00AA2684"/>
    <w:rsid w:val="00AA36B5"/>
    <w:rsid w:val="00AA5E4B"/>
    <w:rsid w:val="00AA5F11"/>
    <w:rsid w:val="00AA7246"/>
    <w:rsid w:val="00AA7C1F"/>
    <w:rsid w:val="00AB0FE4"/>
    <w:rsid w:val="00AB256A"/>
    <w:rsid w:val="00AB2E31"/>
    <w:rsid w:val="00AB314B"/>
    <w:rsid w:val="00AB3AFC"/>
    <w:rsid w:val="00AB55DB"/>
    <w:rsid w:val="00AB58F0"/>
    <w:rsid w:val="00AB6D80"/>
    <w:rsid w:val="00AB72C7"/>
    <w:rsid w:val="00AC039A"/>
    <w:rsid w:val="00AC03FF"/>
    <w:rsid w:val="00AC0D56"/>
    <w:rsid w:val="00AC1BF8"/>
    <w:rsid w:val="00AC2064"/>
    <w:rsid w:val="00AC2C15"/>
    <w:rsid w:val="00AC3704"/>
    <w:rsid w:val="00AC50F8"/>
    <w:rsid w:val="00AC5513"/>
    <w:rsid w:val="00AC5798"/>
    <w:rsid w:val="00AC619D"/>
    <w:rsid w:val="00AC678C"/>
    <w:rsid w:val="00AC6E3F"/>
    <w:rsid w:val="00AC7E77"/>
    <w:rsid w:val="00AC7EBC"/>
    <w:rsid w:val="00AD24F3"/>
    <w:rsid w:val="00AD28C3"/>
    <w:rsid w:val="00AD3598"/>
    <w:rsid w:val="00AD3748"/>
    <w:rsid w:val="00AD61D0"/>
    <w:rsid w:val="00AD6404"/>
    <w:rsid w:val="00AD6906"/>
    <w:rsid w:val="00AD7B51"/>
    <w:rsid w:val="00AD7B53"/>
    <w:rsid w:val="00AE00B1"/>
    <w:rsid w:val="00AE102D"/>
    <w:rsid w:val="00AE1CFD"/>
    <w:rsid w:val="00AE1E5C"/>
    <w:rsid w:val="00AE4995"/>
    <w:rsid w:val="00AE534D"/>
    <w:rsid w:val="00AE5BB0"/>
    <w:rsid w:val="00AE7E2E"/>
    <w:rsid w:val="00AE7F0E"/>
    <w:rsid w:val="00AF2D0B"/>
    <w:rsid w:val="00AF45AB"/>
    <w:rsid w:val="00AF4FAC"/>
    <w:rsid w:val="00AF5101"/>
    <w:rsid w:val="00AF53B7"/>
    <w:rsid w:val="00AF7A6F"/>
    <w:rsid w:val="00AF7BC4"/>
    <w:rsid w:val="00B008C7"/>
    <w:rsid w:val="00B02644"/>
    <w:rsid w:val="00B0467B"/>
    <w:rsid w:val="00B04E2D"/>
    <w:rsid w:val="00B05BCD"/>
    <w:rsid w:val="00B108CA"/>
    <w:rsid w:val="00B10F32"/>
    <w:rsid w:val="00B119E3"/>
    <w:rsid w:val="00B12413"/>
    <w:rsid w:val="00B12862"/>
    <w:rsid w:val="00B12FE5"/>
    <w:rsid w:val="00B13404"/>
    <w:rsid w:val="00B1532A"/>
    <w:rsid w:val="00B173BE"/>
    <w:rsid w:val="00B17C97"/>
    <w:rsid w:val="00B20121"/>
    <w:rsid w:val="00B21022"/>
    <w:rsid w:val="00B2139B"/>
    <w:rsid w:val="00B21B39"/>
    <w:rsid w:val="00B2318B"/>
    <w:rsid w:val="00B24D71"/>
    <w:rsid w:val="00B25130"/>
    <w:rsid w:val="00B26448"/>
    <w:rsid w:val="00B26660"/>
    <w:rsid w:val="00B274F5"/>
    <w:rsid w:val="00B30E51"/>
    <w:rsid w:val="00B32D9C"/>
    <w:rsid w:val="00B34062"/>
    <w:rsid w:val="00B34EB4"/>
    <w:rsid w:val="00B34F30"/>
    <w:rsid w:val="00B35D94"/>
    <w:rsid w:val="00B4031E"/>
    <w:rsid w:val="00B42046"/>
    <w:rsid w:val="00B426C3"/>
    <w:rsid w:val="00B433C9"/>
    <w:rsid w:val="00B43DD9"/>
    <w:rsid w:val="00B4470D"/>
    <w:rsid w:val="00B44F48"/>
    <w:rsid w:val="00B45972"/>
    <w:rsid w:val="00B45A8A"/>
    <w:rsid w:val="00B45B14"/>
    <w:rsid w:val="00B4691F"/>
    <w:rsid w:val="00B46929"/>
    <w:rsid w:val="00B46B80"/>
    <w:rsid w:val="00B50ADA"/>
    <w:rsid w:val="00B50AE9"/>
    <w:rsid w:val="00B50C92"/>
    <w:rsid w:val="00B5327C"/>
    <w:rsid w:val="00B53DFE"/>
    <w:rsid w:val="00B54096"/>
    <w:rsid w:val="00B5473B"/>
    <w:rsid w:val="00B615F0"/>
    <w:rsid w:val="00B61F05"/>
    <w:rsid w:val="00B62404"/>
    <w:rsid w:val="00B627EB"/>
    <w:rsid w:val="00B62ADF"/>
    <w:rsid w:val="00B62B45"/>
    <w:rsid w:val="00B637A1"/>
    <w:rsid w:val="00B63B08"/>
    <w:rsid w:val="00B63EC4"/>
    <w:rsid w:val="00B65A0F"/>
    <w:rsid w:val="00B66B78"/>
    <w:rsid w:val="00B66D6C"/>
    <w:rsid w:val="00B7128B"/>
    <w:rsid w:val="00B74702"/>
    <w:rsid w:val="00B76969"/>
    <w:rsid w:val="00B76DDF"/>
    <w:rsid w:val="00B80061"/>
    <w:rsid w:val="00B81ABD"/>
    <w:rsid w:val="00B82F72"/>
    <w:rsid w:val="00B84CA2"/>
    <w:rsid w:val="00B84D62"/>
    <w:rsid w:val="00B85CB8"/>
    <w:rsid w:val="00B91413"/>
    <w:rsid w:val="00B915D0"/>
    <w:rsid w:val="00B91FAD"/>
    <w:rsid w:val="00B93096"/>
    <w:rsid w:val="00B9730A"/>
    <w:rsid w:val="00BA50F6"/>
    <w:rsid w:val="00BA53C3"/>
    <w:rsid w:val="00BA689D"/>
    <w:rsid w:val="00BA7DBB"/>
    <w:rsid w:val="00BB0FC8"/>
    <w:rsid w:val="00BB25BD"/>
    <w:rsid w:val="00BB29D6"/>
    <w:rsid w:val="00BB3249"/>
    <w:rsid w:val="00BB415A"/>
    <w:rsid w:val="00BB4AE7"/>
    <w:rsid w:val="00BB7B8B"/>
    <w:rsid w:val="00BB7B9F"/>
    <w:rsid w:val="00BC24E4"/>
    <w:rsid w:val="00BC2804"/>
    <w:rsid w:val="00BC2AF7"/>
    <w:rsid w:val="00BC3CE2"/>
    <w:rsid w:val="00BC4163"/>
    <w:rsid w:val="00BC5B33"/>
    <w:rsid w:val="00BC5D88"/>
    <w:rsid w:val="00BC7EA9"/>
    <w:rsid w:val="00BD0591"/>
    <w:rsid w:val="00BD075E"/>
    <w:rsid w:val="00BD1416"/>
    <w:rsid w:val="00BD395C"/>
    <w:rsid w:val="00BD643C"/>
    <w:rsid w:val="00BD6DE7"/>
    <w:rsid w:val="00BD6E01"/>
    <w:rsid w:val="00BE070F"/>
    <w:rsid w:val="00BE2F52"/>
    <w:rsid w:val="00BE315C"/>
    <w:rsid w:val="00BE3296"/>
    <w:rsid w:val="00BE3C84"/>
    <w:rsid w:val="00BE4104"/>
    <w:rsid w:val="00BE5269"/>
    <w:rsid w:val="00BE533E"/>
    <w:rsid w:val="00BE61D2"/>
    <w:rsid w:val="00BE67E7"/>
    <w:rsid w:val="00BE699E"/>
    <w:rsid w:val="00BE6D8D"/>
    <w:rsid w:val="00BE71A9"/>
    <w:rsid w:val="00BE729B"/>
    <w:rsid w:val="00BF06B6"/>
    <w:rsid w:val="00BF12FB"/>
    <w:rsid w:val="00BF61D3"/>
    <w:rsid w:val="00BF6C5B"/>
    <w:rsid w:val="00BF7163"/>
    <w:rsid w:val="00BF74EC"/>
    <w:rsid w:val="00C00887"/>
    <w:rsid w:val="00C01E9D"/>
    <w:rsid w:val="00C044A0"/>
    <w:rsid w:val="00C05547"/>
    <w:rsid w:val="00C070A1"/>
    <w:rsid w:val="00C07678"/>
    <w:rsid w:val="00C12285"/>
    <w:rsid w:val="00C13726"/>
    <w:rsid w:val="00C143C5"/>
    <w:rsid w:val="00C144AA"/>
    <w:rsid w:val="00C15524"/>
    <w:rsid w:val="00C15874"/>
    <w:rsid w:val="00C163AF"/>
    <w:rsid w:val="00C16E1D"/>
    <w:rsid w:val="00C171F6"/>
    <w:rsid w:val="00C20F02"/>
    <w:rsid w:val="00C2174A"/>
    <w:rsid w:val="00C22066"/>
    <w:rsid w:val="00C22356"/>
    <w:rsid w:val="00C22F89"/>
    <w:rsid w:val="00C24103"/>
    <w:rsid w:val="00C25464"/>
    <w:rsid w:val="00C254EC"/>
    <w:rsid w:val="00C2653F"/>
    <w:rsid w:val="00C266D0"/>
    <w:rsid w:val="00C3035E"/>
    <w:rsid w:val="00C30E8E"/>
    <w:rsid w:val="00C32EBC"/>
    <w:rsid w:val="00C33125"/>
    <w:rsid w:val="00C33A16"/>
    <w:rsid w:val="00C36F71"/>
    <w:rsid w:val="00C37223"/>
    <w:rsid w:val="00C37B71"/>
    <w:rsid w:val="00C41BCA"/>
    <w:rsid w:val="00C41FB5"/>
    <w:rsid w:val="00C42889"/>
    <w:rsid w:val="00C42F6A"/>
    <w:rsid w:val="00C42FF5"/>
    <w:rsid w:val="00C43540"/>
    <w:rsid w:val="00C464DD"/>
    <w:rsid w:val="00C46819"/>
    <w:rsid w:val="00C46BC9"/>
    <w:rsid w:val="00C47253"/>
    <w:rsid w:val="00C47950"/>
    <w:rsid w:val="00C47C05"/>
    <w:rsid w:val="00C53580"/>
    <w:rsid w:val="00C5406A"/>
    <w:rsid w:val="00C54692"/>
    <w:rsid w:val="00C55243"/>
    <w:rsid w:val="00C552A1"/>
    <w:rsid w:val="00C56337"/>
    <w:rsid w:val="00C62E7B"/>
    <w:rsid w:val="00C641B8"/>
    <w:rsid w:val="00C64F92"/>
    <w:rsid w:val="00C65772"/>
    <w:rsid w:val="00C6725B"/>
    <w:rsid w:val="00C67384"/>
    <w:rsid w:val="00C700ED"/>
    <w:rsid w:val="00C7053E"/>
    <w:rsid w:val="00C713D4"/>
    <w:rsid w:val="00C71A27"/>
    <w:rsid w:val="00C71F40"/>
    <w:rsid w:val="00C72D83"/>
    <w:rsid w:val="00C74449"/>
    <w:rsid w:val="00C74649"/>
    <w:rsid w:val="00C75368"/>
    <w:rsid w:val="00C77041"/>
    <w:rsid w:val="00C81425"/>
    <w:rsid w:val="00C81A33"/>
    <w:rsid w:val="00C83E23"/>
    <w:rsid w:val="00C846CE"/>
    <w:rsid w:val="00C86CB8"/>
    <w:rsid w:val="00C86EA0"/>
    <w:rsid w:val="00C91C75"/>
    <w:rsid w:val="00C93FAF"/>
    <w:rsid w:val="00C958C0"/>
    <w:rsid w:val="00C9658E"/>
    <w:rsid w:val="00CA1044"/>
    <w:rsid w:val="00CA18A8"/>
    <w:rsid w:val="00CA20ED"/>
    <w:rsid w:val="00CA416E"/>
    <w:rsid w:val="00CA4DFD"/>
    <w:rsid w:val="00CA4F57"/>
    <w:rsid w:val="00CA5F84"/>
    <w:rsid w:val="00CA6F80"/>
    <w:rsid w:val="00CA72B7"/>
    <w:rsid w:val="00CB1479"/>
    <w:rsid w:val="00CB34C6"/>
    <w:rsid w:val="00CB41D5"/>
    <w:rsid w:val="00CB7B9A"/>
    <w:rsid w:val="00CC132A"/>
    <w:rsid w:val="00CC44BC"/>
    <w:rsid w:val="00CC5EE5"/>
    <w:rsid w:val="00CC6D38"/>
    <w:rsid w:val="00CC7879"/>
    <w:rsid w:val="00CC792F"/>
    <w:rsid w:val="00CC7CB3"/>
    <w:rsid w:val="00CD0F18"/>
    <w:rsid w:val="00CD0F98"/>
    <w:rsid w:val="00CD1123"/>
    <w:rsid w:val="00CD297D"/>
    <w:rsid w:val="00CD2E16"/>
    <w:rsid w:val="00CD3257"/>
    <w:rsid w:val="00CD4D04"/>
    <w:rsid w:val="00CD67F8"/>
    <w:rsid w:val="00CD6E8A"/>
    <w:rsid w:val="00CE0941"/>
    <w:rsid w:val="00CE1C25"/>
    <w:rsid w:val="00CE24C7"/>
    <w:rsid w:val="00CE337A"/>
    <w:rsid w:val="00CE3698"/>
    <w:rsid w:val="00CE54A1"/>
    <w:rsid w:val="00CE6530"/>
    <w:rsid w:val="00CE65A4"/>
    <w:rsid w:val="00CF0286"/>
    <w:rsid w:val="00CF1B3A"/>
    <w:rsid w:val="00CF4D09"/>
    <w:rsid w:val="00CF4E63"/>
    <w:rsid w:val="00CF615E"/>
    <w:rsid w:val="00CF6A50"/>
    <w:rsid w:val="00CF726E"/>
    <w:rsid w:val="00CF72BD"/>
    <w:rsid w:val="00D009E9"/>
    <w:rsid w:val="00D00E89"/>
    <w:rsid w:val="00D04396"/>
    <w:rsid w:val="00D04421"/>
    <w:rsid w:val="00D05B37"/>
    <w:rsid w:val="00D061A2"/>
    <w:rsid w:val="00D0621B"/>
    <w:rsid w:val="00D068AD"/>
    <w:rsid w:val="00D12FA3"/>
    <w:rsid w:val="00D1320A"/>
    <w:rsid w:val="00D14538"/>
    <w:rsid w:val="00D14C5C"/>
    <w:rsid w:val="00D14E3C"/>
    <w:rsid w:val="00D1658E"/>
    <w:rsid w:val="00D17825"/>
    <w:rsid w:val="00D20530"/>
    <w:rsid w:val="00D20F2A"/>
    <w:rsid w:val="00D20F96"/>
    <w:rsid w:val="00D23FEB"/>
    <w:rsid w:val="00D26BEB"/>
    <w:rsid w:val="00D26ECF"/>
    <w:rsid w:val="00D27616"/>
    <w:rsid w:val="00D27D98"/>
    <w:rsid w:val="00D27EC2"/>
    <w:rsid w:val="00D32A60"/>
    <w:rsid w:val="00D331C3"/>
    <w:rsid w:val="00D3501F"/>
    <w:rsid w:val="00D35AE9"/>
    <w:rsid w:val="00D36215"/>
    <w:rsid w:val="00D36AB9"/>
    <w:rsid w:val="00D40FCC"/>
    <w:rsid w:val="00D41434"/>
    <w:rsid w:val="00D43CB7"/>
    <w:rsid w:val="00D44AF1"/>
    <w:rsid w:val="00D506F8"/>
    <w:rsid w:val="00D517DF"/>
    <w:rsid w:val="00D51BD7"/>
    <w:rsid w:val="00D5392E"/>
    <w:rsid w:val="00D544F9"/>
    <w:rsid w:val="00D558ED"/>
    <w:rsid w:val="00D6008D"/>
    <w:rsid w:val="00D6130E"/>
    <w:rsid w:val="00D6183F"/>
    <w:rsid w:val="00D64C39"/>
    <w:rsid w:val="00D67129"/>
    <w:rsid w:val="00D67AA6"/>
    <w:rsid w:val="00D700C9"/>
    <w:rsid w:val="00D70B9C"/>
    <w:rsid w:val="00D75BD6"/>
    <w:rsid w:val="00D75EDC"/>
    <w:rsid w:val="00D763FF"/>
    <w:rsid w:val="00D80EC8"/>
    <w:rsid w:val="00D81209"/>
    <w:rsid w:val="00D81928"/>
    <w:rsid w:val="00D819BB"/>
    <w:rsid w:val="00D83385"/>
    <w:rsid w:val="00D8416D"/>
    <w:rsid w:val="00D849D7"/>
    <w:rsid w:val="00D858F7"/>
    <w:rsid w:val="00D86CBE"/>
    <w:rsid w:val="00D86F84"/>
    <w:rsid w:val="00D90893"/>
    <w:rsid w:val="00D912BB"/>
    <w:rsid w:val="00D914F2"/>
    <w:rsid w:val="00D93025"/>
    <w:rsid w:val="00D93673"/>
    <w:rsid w:val="00D94F0C"/>
    <w:rsid w:val="00D950C4"/>
    <w:rsid w:val="00D95DAB"/>
    <w:rsid w:val="00D9619C"/>
    <w:rsid w:val="00D96528"/>
    <w:rsid w:val="00D97EFB"/>
    <w:rsid w:val="00DA065E"/>
    <w:rsid w:val="00DA143D"/>
    <w:rsid w:val="00DA14A3"/>
    <w:rsid w:val="00DA15AD"/>
    <w:rsid w:val="00DA51B7"/>
    <w:rsid w:val="00DA5B25"/>
    <w:rsid w:val="00DA5F62"/>
    <w:rsid w:val="00DA6FD8"/>
    <w:rsid w:val="00DB19F0"/>
    <w:rsid w:val="00DB2AAC"/>
    <w:rsid w:val="00DB3D69"/>
    <w:rsid w:val="00DB4EB9"/>
    <w:rsid w:val="00DB5503"/>
    <w:rsid w:val="00DB664B"/>
    <w:rsid w:val="00DB66AC"/>
    <w:rsid w:val="00DB69FD"/>
    <w:rsid w:val="00DC0841"/>
    <w:rsid w:val="00DC08C1"/>
    <w:rsid w:val="00DC1509"/>
    <w:rsid w:val="00DC17B1"/>
    <w:rsid w:val="00DC2ED3"/>
    <w:rsid w:val="00DC33F2"/>
    <w:rsid w:val="00DC56A7"/>
    <w:rsid w:val="00DD1970"/>
    <w:rsid w:val="00DD339A"/>
    <w:rsid w:val="00DD5AA3"/>
    <w:rsid w:val="00DD6F2F"/>
    <w:rsid w:val="00DD7464"/>
    <w:rsid w:val="00DD7E3E"/>
    <w:rsid w:val="00DE22A1"/>
    <w:rsid w:val="00DE33A2"/>
    <w:rsid w:val="00DE4BFC"/>
    <w:rsid w:val="00DE60B1"/>
    <w:rsid w:val="00DE7607"/>
    <w:rsid w:val="00DF5789"/>
    <w:rsid w:val="00DF6912"/>
    <w:rsid w:val="00DF7080"/>
    <w:rsid w:val="00DF74FA"/>
    <w:rsid w:val="00E00D1B"/>
    <w:rsid w:val="00E01A80"/>
    <w:rsid w:val="00E01DF0"/>
    <w:rsid w:val="00E0297F"/>
    <w:rsid w:val="00E070E9"/>
    <w:rsid w:val="00E073CF"/>
    <w:rsid w:val="00E07CF2"/>
    <w:rsid w:val="00E10723"/>
    <w:rsid w:val="00E10852"/>
    <w:rsid w:val="00E1178D"/>
    <w:rsid w:val="00E11990"/>
    <w:rsid w:val="00E12BF4"/>
    <w:rsid w:val="00E17643"/>
    <w:rsid w:val="00E1775C"/>
    <w:rsid w:val="00E17929"/>
    <w:rsid w:val="00E17E55"/>
    <w:rsid w:val="00E200A3"/>
    <w:rsid w:val="00E2216A"/>
    <w:rsid w:val="00E236CC"/>
    <w:rsid w:val="00E25C74"/>
    <w:rsid w:val="00E321EE"/>
    <w:rsid w:val="00E33237"/>
    <w:rsid w:val="00E34ECE"/>
    <w:rsid w:val="00E361AA"/>
    <w:rsid w:val="00E36C91"/>
    <w:rsid w:val="00E37FE8"/>
    <w:rsid w:val="00E4108E"/>
    <w:rsid w:val="00E41400"/>
    <w:rsid w:val="00E4185A"/>
    <w:rsid w:val="00E429A7"/>
    <w:rsid w:val="00E42E51"/>
    <w:rsid w:val="00E447D9"/>
    <w:rsid w:val="00E448F0"/>
    <w:rsid w:val="00E457C9"/>
    <w:rsid w:val="00E47533"/>
    <w:rsid w:val="00E50907"/>
    <w:rsid w:val="00E536CC"/>
    <w:rsid w:val="00E56AB6"/>
    <w:rsid w:val="00E5769F"/>
    <w:rsid w:val="00E576FB"/>
    <w:rsid w:val="00E60384"/>
    <w:rsid w:val="00E60528"/>
    <w:rsid w:val="00E61329"/>
    <w:rsid w:val="00E61625"/>
    <w:rsid w:val="00E62381"/>
    <w:rsid w:val="00E62617"/>
    <w:rsid w:val="00E6662C"/>
    <w:rsid w:val="00E66E22"/>
    <w:rsid w:val="00E7120D"/>
    <w:rsid w:val="00E7232F"/>
    <w:rsid w:val="00E728D0"/>
    <w:rsid w:val="00E7459B"/>
    <w:rsid w:val="00E767E6"/>
    <w:rsid w:val="00E768F7"/>
    <w:rsid w:val="00E77C01"/>
    <w:rsid w:val="00E81F8C"/>
    <w:rsid w:val="00E82503"/>
    <w:rsid w:val="00E84CC3"/>
    <w:rsid w:val="00E85D61"/>
    <w:rsid w:val="00E8612F"/>
    <w:rsid w:val="00E903BF"/>
    <w:rsid w:val="00E90750"/>
    <w:rsid w:val="00E95C72"/>
    <w:rsid w:val="00E978E0"/>
    <w:rsid w:val="00EA1599"/>
    <w:rsid w:val="00EA2BC8"/>
    <w:rsid w:val="00EA2FCB"/>
    <w:rsid w:val="00EA5423"/>
    <w:rsid w:val="00EA5A69"/>
    <w:rsid w:val="00EA6A00"/>
    <w:rsid w:val="00EA76E6"/>
    <w:rsid w:val="00EB0B92"/>
    <w:rsid w:val="00EB0C9F"/>
    <w:rsid w:val="00EB0CD0"/>
    <w:rsid w:val="00EB27B5"/>
    <w:rsid w:val="00EB2E0E"/>
    <w:rsid w:val="00EB4918"/>
    <w:rsid w:val="00EB49AF"/>
    <w:rsid w:val="00EB4D24"/>
    <w:rsid w:val="00EB5110"/>
    <w:rsid w:val="00EB5CA9"/>
    <w:rsid w:val="00EB72C3"/>
    <w:rsid w:val="00EB7514"/>
    <w:rsid w:val="00EB7A47"/>
    <w:rsid w:val="00EC04F7"/>
    <w:rsid w:val="00EC06DD"/>
    <w:rsid w:val="00EC08AD"/>
    <w:rsid w:val="00EC0926"/>
    <w:rsid w:val="00EC2872"/>
    <w:rsid w:val="00EC2DBA"/>
    <w:rsid w:val="00EC4D35"/>
    <w:rsid w:val="00EC50BD"/>
    <w:rsid w:val="00EC6251"/>
    <w:rsid w:val="00EC6D65"/>
    <w:rsid w:val="00EC780B"/>
    <w:rsid w:val="00ED07E3"/>
    <w:rsid w:val="00ED305A"/>
    <w:rsid w:val="00ED5C6C"/>
    <w:rsid w:val="00ED6009"/>
    <w:rsid w:val="00ED60A0"/>
    <w:rsid w:val="00EE07AF"/>
    <w:rsid w:val="00EE098C"/>
    <w:rsid w:val="00EE172F"/>
    <w:rsid w:val="00EE1BEF"/>
    <w:rsid w:val="00EE1D0D"/>
    <w:rsid w:val="00EE1E3F"/>
    <w:rsid w:val="00EE48BA"/>
    <w:rsid w:val="00EE4F42"/>
    <w:rsid w:val="00EE51E2"/>
    <w:rsid w:val="00EE6AE5"/>
    <w:rsid w:val="00EE6CB8"/>
    <w:rsid w:val="00EF066D"/>
    <w:rsid w:val="00EF0A6D"/>
    <w:rsid w:val="00EF0C60"/>
    <w:rsid w:val="00EF1D4B"/>
    <w:rsid w:val="00EF288C"/>
    <w:rsid w:val="00EF4150"/>
    <w:rsid w:val="00EF448E"/>
    <w:rsid w:val="00EF4AA7"/>
    <w:rsid w:val="00EF664A"/>
    <w:rsid w:val="00EF6698"/>
    <w:rsid w:val="00F004A9"/>
    <w:rsid w:val="00F01693"/>
    <w:rsid w:val="00F02788"/>
    <w:rsid w:val="00F02F55"/>
    <w:rsid w:val="00F06E41"/>
    <w:rsid w:val="00F073A8"/>
    <w:rsid w:val="00F074B1"/>
    <w:rsid w:val="00F07B29"/>
    <w:rsid w:val="00F11195"/>
    <w:rsid w:val="00F16858"/>
    <w:rsid w:val="00F171B8"/>
    <w:rsid w:val="00F17C3F"/>
    <w:rsid w:val="00F17CC3"/>
    <w:rsid w:val="00F2116F"/>
    <w:rsid w:val="00F234C8"/>
    <w:rsid w:val="00F248D2"/>
    <w:rsid w:val="00F24935"/>
    <w:rsid w:val="00F24F1D"/>
    <w:rsid w:val="00F27A65"/>
    <w:rsid w:val="00F27FF3"/>
    <w:rsid w:val="00F30E98"/>
    <w:rsid w:val="00F33F18"/>
    <w:rsid w:val="00F34F5B"/>
    <w:rsid w:val="00F36E0F"/>
    <w:rsid w:val="00F3736A"/>
    <w:rsid w:val="00F415B1"/>
    <w:rsid w:val="00F41E3E"/>
    <w:rsid w:val="00F41F49"/>
    <w:rsid w:val="00F4310C"/>
    <w:rsid w:val="00F4520C"/>
    <w:rsid w:val="00F46C2A"/>
    <w:rsid w:val="00F47B7D"/>
    <w:rsid w:val="00F50BB7"/>
    <w:rsid w:val="00F51F02"/>
    <w:rsid w:val="00F53EB4"/>
    <w:rsid w:val="00F558C8"/>
    <w:rsid w:val="00F55C36"/>
    <w:rsid w:val="00F55D53"/>
    <w:rsid w:val="00F560E0"/>
    <w:rsid w:val="00F60F99"/>
    <w:rsid w:val="00F6195A"/>
    <w:rsid w:val="00F6228A"/>
    <w:rsid w:val="00F62826"/>
    <w:rsid w:val="00F62B06"/>
    <w:rsid w:val="00F647C6"/>
    <w:rsid w:val="00F65B49"/>
    <w:rsid w:val="00F670DF"/>
    <w:rsid w:val="00F67331"/>
    <w:rsid w:val="00F67932"/>
    <w:rsid w:val="00F67990"/>
    <w:rsid w:val="00F70548"/>
    <w:rsid w:val="00F71B03"/>
    <w:rsid w:val="00F72FEA"/>
    <w:rsid w:val="00F744F9"/>
    <w:rsid w:val="00F74B55"/>
    <w:rsid w:val="00F752D0"/>
    <w:rsid w:val="00F75411"/>
    <w:rsid w:val="00F76248"/>
    <w:rsid w:val="00F77C3A"/>
    <w:rsid w:val="00F8006A"/>
    <w:rsid w:val="00F8182E"/>
    <w:rsid w:val="00F82AC2"/>
    <w:rsid w:val="00F8323C"/>
    <w:rsid w:val="00F85AC8"/>
    <w:rsid w:val="00F86224"/>
    <w:rsid w:val="00F86C6C"/>
    <w:rsid w:val="00F90184"/>
    <w:rsid w:val="00F91070"/>
    <w:rsid w:val="00F9143F"/>
    <w:rsid w:val="00F917CB"/>
    <w:rsid w:val="00F91F6F"/>
    <w:rsid w:val="00F92B5B"/>
    <w:rsid w:val="00F935E0"/>
    <w:rsid w:val="00F93708"/>
    <w:rsid w:val="00F93B5A"/>
    <w:rsid w:val="00F94414"/>
    <w:rsid w:val="00F94873"/>
    <w:rsid w:val="00F959F3"/>
    <w:rsid w:val="00F9748F"/>
    <w:rsid w:val="00FA0972"/>
    <w:rsid w:val="00FA0AB4"/>
    <w:rsid w:val="00FA116D"/>
    <w:rsid w:val="00FA4AD2"/>
    <w:rsid w:val="00FB00DB"/>
    <w:rsid w:val="00FB19EF"/>
    <w:rsid w:val="00FB271A"/>
    <w:rsid w:val="00FB318A"/>
    <w:rsid w:val="00FB483D"/>
    <w:rsid w:val="00FB63CD"/>
    <w:rsid w:val="00FB6716"/>
    <w:rsid w:val="00FB6D81"/>
    <w:rsid w:val="00FC1C44"/>
    <w:rsid w:val="00FC4145"/>
    <w:rsid w:val="00FC5E33"/>
    <w:rsid w:val="00FC5F7C"/>
    <w:rsid w:val="00FC692E"/>
    <w:rsid w:val="00FC7147"/>
    <w:rsid w:val="00FD028F"/>
    <w:rsid w:val="00FD0D8E"/>
    <w:rsid w:val="00FD22BE"/>
    <w:rsid w:val="00FD2CED"/>
    <w:rsid w:val="00FD6E12"/>
    <w:rsid w:val="00FD6FC3"/>
    <w:rsid w:val="00FE0465"/>
    <w:rsid w:val="00FE0F3F"/>
    <w:rsid w:val="00FE252E"/>
    <w:rsid w:val="00FE7805"/>
    <w:rsid w:val="00FF0DC0"/>
    <w:rsid w:val="00FF1541"/>
    <w:rsid w:val="00FF1E03"/>
    <w:rsid w:val="00FF1FAA"/>
    <w:rsid w:val="00FF35E8"/>
    <w:rsid w:val="00FF4ACB"/>
    <w:rsid w:val="00FF5E6A"/>
    <w:rsid w:val="00FF7F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74"/>
    <w:pPr>
      <w:spacing w:before="120" w:after="120" w:line="276" w:lineRule="auto"/>
      <w:jc w:val="both"/>
    </w:pPr>
  </w:style>
  <w:style w:type="paragraph" w:styleId="1">
    <w:name w:val="heading 1"/>
    <w:basedOn w:val="a"/>
    <w:next w:val="a"/>
    <w:link w:val="1Char"/>
    <w:uiPriority w:val="9"/>
    <w:qFormat/>
    <w:rsid w:val="00A02374"/>
    <w:pPr>
      <w:keepNext/>
      <w:keepLines/>
      <w:spacing w:before="240" w:after="240"/>
      <w:jc w:val="center"/>
      <w:outlineLvl w:val="0"/>
    </w:pPr>
    <w:rPr>
      <w:rFonts w:eastAsiaTheme="majorEastAsia" w:cstheme="majorBidi"/>
      <w:b/>
      <w:color w:val="2E74B5" w:themeColor="accent1" w:themeShade="BF"/>
      <w:sz w:val="32"/>
      <w:szCs w:val="32"/>
    </w:rPr>
  </w:style>
  <w:style w:type="paragraph" w:styleId="2">
    <w:name w:val="heading 2"/>
    <w:basedOn w:val="a"/>
    <w:next w:val="a"/>
    <w:link w:val="2Char"/>
    <w:uiPriority w:val="9"/>
    <w:unhideWhenUsed/>
    <w:qFormat/>
    <w:rsid w:val="00A02374"/>
    <w:pPr>
      <w:keepNext/>
      <w:keepLines/>
      <w:spacing w:before="40" w:after="0"/>
      <w:outlineLvl w:val="1"/>
    </w:pPr>
    <w:rPr>
      <w:rFonts w:eastAsiaTheme="majorEastAsia" w:cstheme="majorBidi"/>
      <w:b/>
      <w:color w:val="2E74B5" w:themeColor="accent1" w:themeShade="BF"/>
      <w:sz w:val="28"/>
      <w:szCs w:val="26"/>
    </w:rPr>
  </w:style>
  <w:style w:type="paragraph" w:styleId="3">
    <w:name w:val="heading 3"/>
    <w:basedOn w:val="a"/>
    <w:next w:val="a"/>
    <w:link w:val="3Char"/>
    <w:uiPriority w:val="9"/>
    <w:unhideWhenUsed/>
    <w:qFormat/>
    <w:rsid w:val="00A02374"/>
    <w:pPr>
      <w:keepNext/>
      <w:keepLines/>
      <w:spacing w:before="40" w:after="0"/>
      <w:outlineLvl w:val="2"/>
    </w:pPr>
    <w:rPr>
      <w:rFonts w:eastAsiaTheme="majorEastAsia" w:cstheme="majorBidi"/>
      <w:b/>
      <w:i/>
      <w:color w:val="2E74B5" w:themeColor="accent1" w:themeShade="BF"/>
      <w:sz w:val="24"/>
      <w:szCs w:val="24"/>
    </w:rPr>
  </w:style>
  <w:style w:type="paragraph" w:styleId="4">
    <w:name w:val="heading 4"/>
    <w:basedOn w:val="a"/>
    <w:next w:val="a"/>
    <w:link w:val="4Char"/>
    <w:uiPriority w:val="9"/>
    <w:unhideWhenUsed/>
    <w:qFormat/>
    <w:rsid w:val="00A02374"/>
    <w:pPr>
      <w:keepNext/>
      <w:keepLines/>
      <w:spacing w:before="200" w:after="0"/>
      <w:outlineLvl w:val="3"/>
    </w:pPr>
    <w:rPr>
      <w:rFonts w:eastAsiaTheme="majorEastAsia" w:cstheme="majorBidi"/>
      <w:b/>
      <w:bCs/>
      <w:i/>
      <w:iCs/>
      <w:color w:val="5B9BD5" w:themeColor="accent1"/>
      <w:u w:val="single"/>
    </w:rPr>
  </w:style>
  <w:style w:type="paragraph" w:styleId="5">
    <w:name w:val="heading 5"/>
    <w:basedOn w:val="a"/>
    <w:next w:val="a"/>
    <w:link w:val="5Char"/>
    <w:uiPriority w:val="9"/>
    <w:unhideWhenUsed/>
    <w:qFormat/>
    <w:rsid w:val="0007283C"/>
    <w:pPr>
      <w:tabs>
        <w:tab w:val="num" w:pos="3600"/>
      </w:tabs>
      <w:spacing w:before="0" w:after="0" w:line="240" w:lineRule="auto"/>
      <w:jc w:val="center"/>
      <w:outlineLvl w:val="4"/>
    </w:pPr>
    <w:rPr>
      <w:rFonts w:eastAsiaTheme="minorEastAsia"/>
      <w:b/>
      <w:bCs/>
      <w:iCs/>
      <w:color w:val="5B9BD5" w:themeColor="accent1"/>
      <w:sz w:val="18"/>
      <w:szCs w:val="26"/>
    </w:rPr>
  </w:style>
  <w:style w:type="paragraph" w:styleId="6">
    <w:name w:val="heading 6"/>
    <w:basedOn w:val="a"/>
    <w:next w:val="a"/>
    <w:link w:val="6Char"/>
    <w:qFormat/>
    <w:rsid w:val="005F3EB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7">
    <w:name w:val="heading 7"/>
    <w:basedOn w:val="a"/>
    <w:next w:val="a"/>
    <w:link w:val="7Char"/>
    <w:uiPriority w:val="9"/>
    <w:semiHidden/>
    <w:unhideWhenUsed/>
    <w:qFormat/>
    <w:rsid w:val="005F3EB8"/>
    <w:pPr>
      <w:tabs>
        <w:tab w:val="num" w:pos="5040"/>
      </w:tabs>
      <w:spacing w:before="240" w:after="60" w:line="240" w:lineRule="auto"/>
      <w:ind w:left="5040" w:hanging="720"/>
      <w:outlineLvl w:val="6"/>
    </w:pPr>
    <w:rPr>
      <w:rFonts w:eastAsiaTheme="minorEastAsia"/>
      <w:sz w:val="24"/>
      <w:szCs w:val="24"/>
    </w:rPr>
  </w:style>
  <w:style w:type="paragraph" w:styleId="8">
    <w:name w:val="heading 8"/>
    <w:basedOn w:val="a"/>
    <w:next w:val="a"/>
    <w:link w:val="8Char"/>
    <w:uiPriority w:val="9"/>
    <w:semiHidden/>
    <w:unhideWhenUsed/>
    <w:qFormat/>
    <w:rsid w:val="005F3EB8"/>
    <w:pPr>
      <w:tabs>
        <w:tab w:val="num" w:pos="5760"/>
      </w:tabs>
      <w:spacing w:before="240" w:after="60" w:line="240" w:lineRule="auto"/>
      <w:ind w:left="5760" w:hanging="720"/>
      <w:outlineLvl w:val="7"/>
    </w:pPr>
    <w:rPr>
      <w:rFonts w:eastAsiaTheme="minorEastAsia"/>
      <w:i/>
      <w:iCs/>
      <w:sz w:val="24"/>
      <w:szCs w:val="24"/>
    </w:rPr>
  </w:style>
  <w:style w:type="paragraph" w:styleId="9">
    <w:name w:val="heading 9"/>
    <w:basedOn w:val="a"/>
    <w:next w:val="a"/>
    <w:link w:val="9Char"/>
    <w:uiPriority w:val="9"/>
    <w:semiHidden/>
    <w:unhideWhenUsed/>
    <w:qFormat/>
    <w:rsid w:val="005F3EB8"/>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6130E"/>
    <w:pPr>
      <w:ind w:left="720"/>
      <w:contextualSpacing/>
    </w:pPr>
  </w:style>
  <w:style w:type="paragraph" w:styleId="a4">
    <w:name w:val="footnote text"/>
    <w:aliases w:val="fn,Footnote Text Char Char Char Char Char Char,single space,footnote text,FOOTNOTES,WB-Fußnotentext,Footnote,Fußnote,ADB,Footnote Text qer,Testo_note,Testo_note1,Testo_note2,Footnote Text Char3 Char,ft Char1 Char Char Ch,Nota"/>
    <w:basedOn w:val="a"/>
    <w:link w:val="Char0"/>
    <w:uiPriority w:val="99"/>
    <w:unhideWhenUsed/>
    <w:qFormat/>
    <w:rsid w:val="00D6130E"/>
    <w:pPr>
      <w:spacing w:after="0" w:line="240" w:lineRule="auto"/>
    </w:pPr>
    <w:rPr>
      <w:sz w:val="20"/>
      <w:szCs w:val="20"/>
    </w:rPr>
  </w:style>
  <w:style w:type="character" w:customStyle="1" w:styleId="Char0">
    <w:name w:val="Κείμενο υποσημείωσης Char"/>
    <w:aliases w:val="fn Char,Footnote Text Char Char Char Char Char Char Char,single space Char,footnote text Char,FOOTNOTES Char,WB-Fußnotentext Char,Footnote Char,Fußnote Char,ADB Char,Footnote Text qer Char,Testo_note Char,Testo_note1 Char"/>
    <w:basedOn w:val="a0"/>
    <w:link w:val="a4"/>
    <w:uiPriority w:val="99"/>
    <w:rsid w:val="00D6130E"/>
    <w:rPr>
      <w:sz w:val="20"/>
      <w:szCs w:val="20"/>
    </w:rPr>
  </w:style>
  <w:style w:type="character" w:styleId="a5">
    <w:name w:val="footnote reference"/>
    <w:aliases w:val="Знак сноски 1,Ciae niinee 1,ftref,16 Point,Superscript 6 Point,Footnote Reference Number,Footnote Reference_LVL6,Footnote Reference_LVL61,Footnote Reference_LVL62,Footnote Reference_LVL63,Footnote Reference_LVL64,Знак сноски-FN"/>
    <w:basedOn w:val="a0"/>
    <w:uiPriority w:val="99"/>
    <w:unhideWhenUsed/>
    <w:rsid w:val="00D6130E"/>
    <w:rPr>
      <w:vertAlign w:val="superscript"/>
    </w:rPr>
  </w:style>
  <w:style w:type="table" w:styleId="a6">
    <w:name w:val="Table Grid"/>
    <w:basedOn w:val="a1"/>
    <w:uiPriority w:val="59"/>
    <w:rsid w:val="00485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1E62A8"/>
    <w:pPr>
      <w:tabs>
        <w:tab w:val="center" w:pos="4680"/>
        <w:tab w:val="right" w:pos="9360"/>
      </w:tabs>
      <w:spacing w:after="0" w:line="240" w:lineRule="auto"/>
    </w:pPr>
  </w:style>
  <w:style w:type="character" w:customStyle="1" w:styleId="Char1">
    <w:name w:val="Κεφαλίδα Char"/>
    <w:basedOn w:val="a0"/>
    <w:link w:val="a7"/>
    <w:uiPriority w:val="99"/>
    <w:rsid w:val="001E62A8"/>
  </w:style>
  <w:style w:type="paragraph" w:styleId="a8">
    <w:name w:val="footer"/>
    <w:basedOn w:val="a"/>
    <w:link w:val="Char2"/>
    <w:uiPriority w:val="99"/>
    <w:unhideWhenUsed/>
    <w:rsid w:val="001E62A8"/>
    <w:pPr>
      <w:tabs>
        <w:tab w:val="center" w:pos="4680"/>
        <w:tab w:val="right" w:pos="9360"/>
      </w:tabs>
      <w:spacing w:after="0" w:line="240" w:lineRule="auto"/>
    </w:pPr>
  </w:style>
  <w:style w:type="character" w:customStyle="1" w:styleId="Char2">
    <w:name w:val="Υποσέλιδο Char"/>
    <w:basedOn w:val="a0"/>
    <w:link w:val="a8"/>
    <w:uiPriority w:val="99"/>
    <w:rsid w:val="001E62A8"/>
  </w:style>
  <w:style w:type="character" w:styleId="a9">
    <w:name w:val="Intense Reference"/>
    <w:basedOn w:val="a0"/>
    <w:uiPriority w:val="32"/>
    <w:qFormat/>
    <w:rsid w:val="006919C3"/>
    <w:rPr>
      <w:b/>
      <w:bCs/>
      <w:smallCaps/>
      <w:color w:val="5B9BD5" w:themeColor="accent1"/>
      <w:spacing w:val="5"/>
    </w:rPr>
  </w:style>
  <w:style w:type="paragraph" w:styleId="aa">
    <w:name w:val="Balloon Text"/>
    <w:basedOn w:val="a"/>
    <w:link w:val="Char3"/>
    <w:uiPriority w:val="99"/>
    <w:semiHidden/>
    <w:unhideWhenUsed/>
    <w:rsid w:val="00E11990"/>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E11990"/>
    <w:rPr>
      <w:rFonts w:ascii="Segoe UI" w:hAnsi="Segoe UI" w:cs="Segoe UI"/>
      <w:sz w:val="18"/>
      <w:szCs w:val="18"/>
    </w:rPr>
  </w:style>
  <w:style w:type="character" w:customStyle="1" w:styleId="1Char">
    <w:name w:val="Επικεφαλίδα 1 Char"/>
    <w:basedOn w:val="a0"/>
    <w:link w:val="1"/>
    <w:uiPriority w:val="9"/>
    <w:rsid w:val="00A02374"/>
    <w:rPr>
      <w:rFonts w:eastAsiaTheme="majorEastAsia" w:cstheme="majorBidi"/>
      <w:b/>
      <w:color w:val="2E74B5" w:themeColor="accent1" w:themeShade="BF"/>
      <w:sz w:val="32"/>
      <w:szCs w:val="32"/>
    </w:rPr>
  </w:style>
  <w:style w:type="character" w:customStyle="1" w:styleId="2Char">
    <w:name w:val="Επικεφαλίδα 2 Char"/>
    <w:basedOn w:val="a0"/>
    <w:link w:val="2"/>
    <w:uiPriority w:val="9"/>
    <w:rsid w:val="00A02374"/>
    <w:rPr>
      <w:rFonts w:eastAsiaTheme="majorEastAsia" w:cstheme="majorBidi"/>
      <w:b/>
      <w:color w:val="2E74B5" w:themeColor="accent1" w:themeShade="BF"/>
      <w:sz w:val="28"/>
      <w:szCs w:val="26"/>
    </w:rPr>
  </w:style>
  <w:style w:type="character" w:customStyle="1" w:styleId="3Char">
    <w:name w:val="Επικεφαλίδα 3 Char"/>
    <w:basedOn w:val="a0"/>
    <w:link w:val="3"/>
    <w:uiPriority w:val="9"/>
    <w:rsid w:val="00A02374"/>
    <w:rPr>
      <w:rFonts w:eastAsiaTheme="majorEastAsia" w:cstheme="majorBidi"/>
      <w:b/>
      <w:i/>
      <w:color w:val="2E74B5" w:themeColor="accent1" w:themeShade="BF"/>
      <w:sz w:val="24"/>
      <w:szCs w:val="24"/>
    </w:rPr>
  </w:style>
  <w:style w:type="character" w:styleId="ab">
    <w:name w:val="annotation reference"/>
    <w:basedOn w:val="a0"/>
    <w:unhideWhenUsed/>
    <w:qFormat/>
    <w:rsid w:val="00A727E1"/>
    <w:rPr>
      <w:sz w:val="16"/>
      <w:szCs w:val="16"/>
    </w:rPr>
  </w:style>
  <w:style w:type="paragraph" w:styleId="ac">
    <w:name w:val="annotation text"/>
    <w:basedOn w:val="a"/>
    <w:link w:val="Char4"/>
    <w:unhideWhenUsed/>
    <w:qFormat/>
    <w:rsid w:val="00A727E1"/>
    <w:pPr>
      <w:spacing w:line="240" w:lineRule="auto"/>
    </w:pPr>
    <w:rPr>
      <w:sz w:val="20"/>
      <w:szCs w:val="20"/>
    </w:rPr>
  </w:style>
  <w:style w:type="character" w:customStyle="1" w:styleId="Char4">
    <w:name w:val="Κείμενο σχολίου Char"/>
    <w:basedOn w:val="a0"/>
    <w:link w:val="ac"/>
    <w:uiPriority w:val="99"/>
    <w:rsid w:val="00A727E1"/>
    <w:rPr>
      <w:sz w:val="20"/>
      <w:szCs w:val="20"/>
    </w:rPr>
  </w:style>
  <w:style w:type="paragraph" w:styleId="ad">
    <w:name w:val="annotation subject"/>
    <w:basedOn w:val="ac"/>
    <w:next w:val="ac"/>
    <w:link w:val="Char5"/>
    <w:uiPriority w:val="99"/>
    <w:semiHidden/>
    <w:unhideWhenUsed/>
    <w:rsid w:val="00A727E1"/>
    <w:rPr>
      <w:b/>
      <w:bCs/>
    </w:rPr>
  </w:style>
  <w:style w:type="character" w:customStyle="1" w:styleId="Char5">
    <w:name w:val="Θέμα σχολίου Char"/>
    <w:basedOn w:val="Char4"/>
    <w:link w:val="ad"/>
    <w:uiPriority w:val="99"/>
    <w:semiHidden/>
    <w:rsid w:val="00A727E1"/>
    <w:rPr>
      <w:b/>
      <w:bCs/>
      <w:sz w:val="20"/>
      <w:szCs w:val="20"/>
    </w:rPr>
  </w:style>
  <w:style w:type="paragraph" w:styleId="ae">
    <w:name w:val="Revision"/>
    <w:hidden/>
    <w:uiPriority w:val="99"/>
    <w:semiHidden/>
    <w:rsid w:val="00A727E1"/>
    <w:pPr>
      <w:spacing w:after="0" w:line="240" w:lineRule="auto"/>
    </w:pPr>
  </w:style>
  <w:style w:type="table" w:customStyle="1" w:styleId="PlainTable31">
    <w:name w:val="Plain Table 31"/>
    <w:basedOn w:val="a1"/>
    <w:uiPriority w:val="43"/>
    <w:rsid w:val="00267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
    <w:name w:val="TOC Heading"/>
    <w:basedOn w:val="1"/>
    <w:next w:val="a"/>
    <w:uiPriority w:val="39"/>
    <w:unhideWhenUsed/>
    <w:qFormat/>
    <w:rsid w:val="002673B9"/>
    <w:pPr>
      <w:outlineLvl w:val="9"/>
    </w:pPr>
  </w:style>
  <w:style w:type="paragraph" w:styleId="20">
    <w:name w:val="toc 2"/>
    <w:basedOn w:val="a"/>
    <w:next w:val="a"/>
    <w:autoRedefine/>
    <w:uiPriority w:val="39"/>
    <w:unhideWhenUsed/>
    <w:qFormat/>
    <w:rsid w:val="002673B9"/>
    <w:pPr>
      <w:spacing w:after="0"/>
      <w:ind w:left="220"/>
      <w:jc w:val="left"/>
    </w:pPr>
    <w:rPr>
      <w:b/>
      <w:bCs/>
    </w:rPr>
  </w:style>
  <w:style w:type="paragraph" w:styleId="30">
    <w:name w:val="toc 3"/>
    <w:basedOn w:val="a"/>
    <w:next w:val="a"/>
    <w:autoRedefine/>
    <w:uiPriority w:val="39"/>
    <w:unhideWhenUsed/>
    <w:qFormat/>
    <w:rsid w:val="006F5784"/>
    <w:pPr>
      <w:spacing w:before="0" w:after="0"/>
      <w:ind w:left="440"/>
      <w:jc w:val="left"/>
    </w:pPr>
    <w:rPr>
      <w:sz w:val="20"/>
      <w:szCs w:val="20"/>
    </w:rPr>
  </w:style>
  <w:style w:type="character" w:styleId="-">
    <w:name w:val="Hyperlink"/>
    <w:basedOn w:val="a0"/>
    <w:uiPriority w:val="99"/>
    <w:unhideWhenUsed/>
    <w:rsid w:val="002673B9"/>
    <w:rPr>
      <w:color w:val="0563C1" w:themeColor="hyperlink"/>
      <w:u w:val="single"/>
    </w:rPr>
  </w:style>
  <w:style w:type="paragraph" w:styleId="af0">
    <w:name w:val="table of figures"/>
    <w:basedOn w:val="a"/>
    <w:next w:val="a"/>
    <w:uiPriority w:val="99"/>
    <w:unhideWhenUsed/>
    <w:rsid w:val="002673B9"/>
    <w:pPr>
      <w:spacing w:after="0"/>
    </w:pPr>
  </w:style>
  <w:style w:type="paragraph" w:styleId="10">
    <w:name w:val="toc 1"/>
    <w:basedOn w:val="a"/>
    <w:next w:val="a"/>
    <w:autoRedefine/>
    <w:uiPriority w:val="39"/>
    <w:unhideWhenUsed/>
    <w:qFormat/>
    <w:rsid w:val="0007283C"/>
    <w:pPr>
      <w:spacing w:after="0"/>
      <w:jc w:val="left"/>
    </w:pPr>
    <w:rPr>
      <w:b/>
      <w:bCs/>
      <w:i/>
      <w:iCs/>
      <w:sz w:val="24"/>
      <w:szCs w:val="24"/>
    </w:rPr>
  </w:style>
  <w:style w:type="character" w:customStyle="1" w:styleId="4Char">
    <w:name w:val="Επικεφαλίδα 4 Char"/>
    <w:basedOn w:val="a0"/>
    <w:link w:val="4"/>
    <w:uiPriority w:val="9"/>
    <w:rsid w:val="00A02374"/>
    <w:rPr>
      <w:rFonts w:eastAsiaTheme="majorEastAsia" w:cstheme="majorBidi"/>
      <w:b/>
      <w:bCs/>
      <w:i/>
      <w:iCs/>
      <w:color w:val="5B9BD5" w:themeColor="accent1"/>
      <w:u w:val="single"/>
    </w:rPr>
  </w:style>
  <w:style w:type="character" w:customStyle="1" w:styleId="5Char">
    <w:name w:val="Επικεφαλίδα 5 Char"/>
    <w:basedOn w:val="a0"/>
    <w:link w:val="5"/>
    <w:uiPriority w:val="9"/>
    <w:rsid w:val="0007283C"/>
    <w:rPr>
      <w:rFonts w:eastAsiaTheme="minorEastAsia"/>
      <w:b/>
      <w:bCs/>
      <w:iCs/>
      <w:color w:val="5B9BD5" w:themeColor="accent1"/>
      <w:sz w:val="18"/>
      <w:szCs w:val="26"/>
    </w:rPr>
  </w:style>
  <w:style w:type="character" w:customStyle="1" w:styleId="6Char">
    <w:name w:val="Επικεφαλίδα 6 Char"/>
    <w:basedOn w:val="a0"/>
    <w:link w:val="6"/>
    <w:rsid w:val="005F3EB8"/>
    <w:rPr>
      <w:rFonts w:ascii="Times New Roman" w:eastAsia="Times New Roman" w:hAnsi="Times New Roman" w:cs="Times New Roman"/>
      <w:b/>
      <w:bCs/>
    </w:rPr>
  </w:style>
  <w:style w:type="character" w:customStyle="1" w:styleId="7Char">
    <w:name w:val="Επικεφαλίδα 7 Char"/>
    <w:basedOn w:val="a0"/>
    <w:link w:val="7"/>
    <w:uiPriority w:val="9"/>
    <w:semiHidden/>
    <w:rsid w:val="005F3EB8"/>
    <w:rPr>
      <w:rFonts w:eastAsiaTheme="minorEastAsia"/>
      <w:sz w:val="24"/>
      <w:szCs w:val="24"/>
    </w:rPr>
  </w:style>
  <w:style w:type="character" w:customStyle="1" w:styleId="8Char">
    <w:name w:val="Επικεφαλίδα 8 Char"/>
    <w:basedOn w:val="a0"/>
    <w:link w:val="8"/>
    <w:uiPriority w:val="9"/>
    <w:semiHidden/>
    <w:rsid w:val="005F3EB8"/>
    <w:rPr>
      <w:rFonts w:eastAsiaTheme="minorEastAsia"/>
      <w:i/>
      <w:iCs/>
      <w:sz w:val="24"/>
      <w:szCs w:val="24"/>
    </w:rPr>
  </w:style>
  <w:style w:type="character" w:customStyle="1" w:styleId="9Char">
    <w:name w:val="Επικεφαλίδα 9 Char"/>
    <w:basedOn w:val="a0"/>
    <w:link w:val="9"/>
    <w:uiPriority w:val="9"/>
    <w:semiHidden/>
    <w:rsid w:val="005F3EB8"/>
    <w:rPr>
      <w:rFonts w:asciiTheme="majorHAnsi" w:eastAsiaTheme="majorEastAsia" w:hAnsiTheme="majorHAnsi" w:cstheme="majorBidi"/>
    </w:rPr>
  </w:style>
  <w:style w:type="character" w:customStyle="1" w:styleId="Char">
    <w:name w:val="Παράγραφος λίστας Char"/>
    <w:basedOn w:val="a0"/>
    <w:link w:val="a3"/>
    <w:uiPriority w:val="34"/>
    <w:rsid w:val="005F3EB8"/>
  </w:style>
  <w:style w:type="character" w:styleId="-0">
    <w:name w:val="FollowedHyperlink"/>
    <w:basedOn w:val="a0"/>
    <w:uiPriority w:val="99"/>
    <w:semiHidden/>
    <w:unhideWhenUsed/>
    <w:rsid w:val="005F3EB8"/>
    <w:rPr>
      <w:color w:val="954F72" w:themeColor="followedHyperlink"/>
      <w:u w:val="single"/>
    </w:rPr>
  </w:style>
  <w:style w:type="paragraph" w:styleId="af1">
    <w:name w:val="caption"/>
    <w:basedOn w:val="a"/>
    <w:next w:val="a"/>
    <w:uiPriority w:val="35"/>
    <w:unhideWhenUsed/>
    <w:qFormat/>
    <w:rsid w:val="005F3EB8"/>
    <w:pPr>
      <w:spacing w:after="200" w:line="240" w:lineRule="auto"/>
    </w:pPr>
    <w:rPr>
      <w:rFonts w:eastAsiaTheme="minorEastAsia"/>
      <w:b/>
      <w:bCs/>
      <w:color w:val="5B9BD5" w:themeColor="accent1"/>
      <w:sz w:val="18"/>
      <w:szCs w:val="18"/>
    </w:rPr>
  </w:style>
  <w:style w:type="table" w:styleId="-5">
    <w:name w:val="Colorful List Accent 5"/>
    <w:basedOn w:val="a1"/>
    <w:uiPriority w:val="72"/>
    <w:rsid w:val="005F3EB8"/>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4">
    <w:name w:val="Light Shading Accent 4"/>
    <w:basedOn w:val="a1"/>
    <w:uiPriority w:val="60"/>
    <w:rsid w:val="005F3EB8"/>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customStyle="1" w:styleId="WW8Num1z0">
    <w:name w:val="WW8Num1z0"/>
    <w:rsid w:val="005F3EB8"/>
    <w:rPr>
      <w:rFonts w:ascii="Wingdings" w:hAnsi="Wingdings" w:cs="Wingdings"/>
      <w:color w:val="00000A"/>
    </w:rPr>
  </w:style>
  <w:style w:type="paragraph" w:styleId="af2">
    <w:name w:val="No Spacing"/>
    <w:link w:val="Char6"/>
    <w:uiPriority w:val="1"/>
    <w:qFormat/>
    <w:rsid w:val="005F3EB8"/>
    <w:pPr>
      <w:spacing w:after="0" w:line="240" w:lineRule="auto"/>
    </w:pPr>
    <w:rPr>
      <w:rFonts w:eastAsiaTheme="minorEastAsia"/>
      <w:lang w:val="es-MX" w:eastAsia="es-MX"/>
    </w:rPr>
  </w:style>
  <w:style w:type="character" w:customStyle="1" w:styleId="Char6">
    <w:name w:val="Χωρίς διάστιχο Char"/>
    <w:basedOn w:val="a0"/>
    <w:link w:val="af2"/>
    <w:uiPriority w:val="1"/>
    <w:rsid w:val="005F3EB8"/>
    <w:rPr>
      <w:rFonts w:eastAsiaTheme="minorEastAsia"/>
      <w:lang w:val="es-MX" w:eastAsia="es-MX"/>
    </w:rPr>
  </w:style>
  <w:style w:type="paragraph" w:customStyle="1" w:styleId="Chapter">
    <w:name w:val="Chapter"/>
    <w:basedOn w:val="a"/>
    <w:next w:val="a"/>
    <w:rsid w:val="005F3EB8"/>
    <w:pPr>
      <w:numPr>
        <w:numId w:val="1"/>
      </w:numPr>
      <w:tabs>
        <w:tab w:val="left" w:pos="1440"/>
      </w:tabs>
      <w:spacing w:after="240" w:line="240" w:lineRule="auto"/>
      <w:jc w:val="center"/>
    </w:pPr>
    <w:rPr>
      <w:rFonts w:ascii="Times New Roman" w:eastAsia="Times New Roman" w:hAnsi="Times New Roman" w:cs="Times New Roman"/>
      <w:b/>
      <w:smallCaps/>
      <w:sz w:val="24"/>
      <w:szCs w:val="20"/>
      <w:lang w:val="es-ES_tradnl"/>
    </w:rPr>
  </w:style>
  <w:style w:type="paragraph" w:customStyle="1" w:styleId="Paragraph">
    <w:name w:val="Paragraph"/>
    <w:basedOn w:val="af3"/>
    <w:rsid w:val="005F3EB8"/>
    <w:pPr>
      <w:numPr>
        <w:ilvl w:val="1"/>
        <w:numId w:val="1"/>
      </w:numPr>
      <w:spacing w:line="240" w:lineRule="auto"/>
      <w:outlineLvl w:val="1"/>
    </w:pPr>
    <w:rPr>
      <w:rFonts w:ascii="Times New Roman" w:eastAsia="Times New Roman" w:hAnsi="Times New Roman" w:cs="Times New Roman"/>
      <w:sz w:val="24"/>
      <w:szCs w:val="20"/>
      <w:lang w:val="es-ES_tradnl"/>
    </w:rPr>
  </w:style>
  <w:style w:type="paragraph" w:styleId="af3">
    <w:name w:val="Body Text Indent"/>
    <w:basedOn w:val="a"/>
    <w:link w:val="Char7"/>
    <w:uiPriority w:val="99"/>
    <w:semiHidden/>
    <w:unhideWhenUsed/>
    <w:rsid w:val="005F3EB8"/>
    <w:pPr>
      <w:ind w:left="283"/>
    </w:pPr>
  </w:style>
  <w:style w:type="character" w:customStyle="1" w:styleId="Char7">
    <w:name w:val="Σώμα κείμενου με εσοχή Char"/>
    <w:basedOn w:val="a0"/>
    <w:link w:val="af3"/>
    <w:uiPriority w:val="99"/>
    <w:semiHidden/>
    <w:rsid w:val="005F3EB8"/>
  </w:style>
  <w:style w:type="paragraph" w:customStyle="1" w:styleId="SubSubPar">
    <w:name w:val="SubSubPar"/>
    <w:basedOn w:val="a"/>
    <w:rsid w:val="005F3EB8"/>
    <w:pPr>
      <w:numPr>
        <w:ilvl w:val="3"/>
        <w:numId w:val="1"/>
      </w:numPr>
      <w:tabs>
        <w:tab w:val="left" w:pos="0"/>
      </w:tabs>
      <w:spacing w:line="240" w:lineRule="auto"/>
      <w:outlineLvl w:val="2"/>
    </w:pPr>
    <w:rPr>
      <w:rFonts w:ascii="Times New Roman" w:eastAsia="Times New Roman" w:hAnsi="Times New Roman" w:cs="Times New Roman"/>
      <w:sz w:val="24"/>
      <w:szCs w:val="20"/>
      <w:lang w:val="es-ES_tradnl"/>
    </w:rPr>
  </w:style>
  <w:style w:type="paragraph" w:customStyle="1" w:styleId="Prrafodelista1">
    <w:name w:val="Párrafo de lista1"/>
    <w:basedOn w:val="a"/>
    <w:rsid w:val="005F3EB8"/>
    <w:pPr>
      <w:spacing w:after="0" w:line="240" w:lineRule="auto"/>
      <w:ind w:left="720"/>
    </w:pPr>
    <w:rPr>
      <w:rFonts w:ascii="Times New Roman" w:eastAsia="Times New Roman" w:hAnsi="Times New Roman" w:cs="Times New Roman"/>
      <w:sz w:val="24"/>
      <w:szCs w:val="24"/>
      <w:lang w:eastAsia="es-MX"/>
    </w:rPr>
  </w:style>
  <w:style w:type="paragraph" w:styleId="af4">
    <w:name w:val="Subtitle"/>
    <w:basedOn w:val="a"/>
    <w:next w:val="a"/>
    <w:link w:val="Char8"/>
    <w:uiPriority w:val="11"/>
    <w:qFormat/>
    <w:rsid w:val="005F3EB8"/>
    <w:pPr>
      <w:numPr>
        <w:ilvl w:val="1"/>
      </w:numPr>
      <w:spacing w:after="0"/>
    </w:pPr>
    <w:rPr>
      <w:rFonts w:eastAsiaTheme="minorEastAsia"/>
      <w:color w:val="5A5A5A" w:themeColor="text1" w:themeTint="A5"/>
      <w:spacing w:val="15"/>
    </w:rPr>
  </w:style>
  <w:style w:type="character" w:customStyle="1" w:styleId="Char8">
    <w:name w:val="Υπότιτλος Char"/>
    <w:basedOn w:val="a0"/>
    <w:link w:val="af4"/>
    <w:uiPriority w:val="11"/>
    <w:rsid w:val="005F3EB8"/>
    <w:rPr>
      <w:rFonts w:eastAsiaTheme="minorEastAsia"/>
      <w:color w:val="5A5A5A" w:themeColor="text1" w:themeTint="A5"/>
      <w:spacing w:val="15"/>
    </w:rPr>
  </w:style>
  <w:style w:type="character" w:styleId="af5">
    <w:name w:val="Strong"/>
    <w:basedOn w:val="a0"/>
    <w:uiPriority w:val="22"/>
    <w:qFormat/>
    <w:rsid w:val="005F3EB8"/>
    <w:rPr>
      <w:b/>
      <w:bCs/>
    </w:rPr>
  </w:style>
  <w:style w:type="paragraph" w:customStyle="1" w:styleId="Default">
    <w:name w:val="Default"/>
    <w:rsid w:val="005F3EB8"/>
    <w:pPr>
      <w:autoSpaceDE w:val="0"/>
      <w:autoSpaceDN w:val="0"/>
      <w:adjustRightInd w:val="0"/>
      <w:spacing w:after="0" w:line="240" w:lineRule="auto"/>
    </w:pPr>
    <w:rPr>
      <w:rFonts w:ascii="Minion Pro" w:eastAsia="Calibri" w:hAnsi="Minion Pro" w:cs="Minion Pro"/>
      <w:color w:val="000000"/>
      <w:sz w:val="24"/>
      <w:szCs w:val="24"/>
      <w:lang w:val="es-MX"/>
    </w:rPr>
  </w:style>
  <w:style w:type="character" w:customStyle="1" w:styleId="CommentTextChar2">
    <w:name w:val="Comment Text Char2"/>
    <w:uiPriority w:val="99"/>
    <w:semiHidden/>
    <w:rsid w:val="005F3EB8"/>
    <w:rPr>
      <w:rFonts w:eastAsia="Calibri"/>
      <w:lang w:val="el-GR" w:eastAsia="en-US"/>
    </w:rPr>
  </w:style>
  <w:style w:type="character" w:styleId="af6">
    <w:name w:val="Placeholder Text"/>
    <w:basedOn w:val="a0"/>
    <w:uiPriority w:val="99"/>
    <w:semiHidden/>
    <w:rsid w:val="005F3EB8"/>
    <w:rPr>
      <w:color w:val="808080"/>
    </w:rPr>
  </w:style>
  <w:style w:type="character" w:customStyle="1" w:styleId="hps">
    <w:name w:val="hps"/>
    <w:basedOn w:val="a0"/>
    <w:rsid w:val="005F3EB8"/>
  </w:style>
  <w:style w:type="character" w:customStyle="1" w:styleId="CommentTextChar1">
    <w:name w:val="Comment Text Char1"/>
    <w:basedOn w:val="a0"/>
    <w:rsid w:val="00EB49AF"/>
    <w:rPr>
      <w:rFonts w:ascii="Arial" w:hAnsi="Arial"/>
      <w:szCs w:val="20"/>
    </w:rPr>
  </w:style>
  <w:style w:type="paragraph" w:customStyle="1" w:styleId="p1">
    <w:name w:val="p1"/>
    <w:basedOn w:val="a"/>
    <w:rsid w:val="00D009E9"/>
    <w:pPr>
      <w:spacing w:after="0" w:line="240" w:lineRule="auto"/>
    </w:pPr>
    <w:rPr>
      <w:rFonts w:ascii="Helvetica" w:hAnsi="Helvetica" w:cs="Times New Roman"/>
      <w:color w:val="454545"/>
      <w:sz w:val="24"/>
      <w:szCs w:val="24"/>
      <w:lang w:val="en-US"/>
    </w:rPr>
  </w:style>
  <w:style w:type="character" w:customStyle="1" w:styleId="s1">
    <w:name w:val="s1"/>
    <w:basedOn w:val="a0"/>
    <w:rsid w:val="00D009E9"/>
  </w:style>
  <w:style w:type="character" w:customStyle="1" w:styleId="FootnoteTextChar1">
    <w:name w:val="Footnote Text Char1"/>
    <w:aliases w:val="Point 3 Char Char1,Nota Char1,Footnote text Char1,ESPON Footnote Text Char1,Schriftart: 9 pt Char1,Schriftart: 10 pt Char1,Schriftart: 8 pt Char1,Κείμενο υποσημείωσης-KATERINA Char1,Char Char Char Char Char1,WB-Fußnotentext Char1"/>
    <w:basedOn w:val="a0"/>
    <w:uiPriority w:val="99"/>
    <w:locked/>
    <w:rsid w:val="009D65A6"/>
    <w:rPr>
      <w:rFonts w:cs="Times New Roman"/>
      <w:lang w:val="el-GR" w:eastAsia="el-GR" w:bidi="ar-SA"/>
    </w:rPr>
  </w:style>
  <w:style w:type="character" w:customStyle="1" w:styleId="apple-converted-space">
    <w:name w:val="apple-converted-space"/>
    <w:basedOn w:val="a0"/>
    <w:rsid w:val="006C2AA4"/>
  </w:style>
  <w:style w:type="paragraph" w:styleId="af7">
    <w:name w:val="Document Map"/>
    <w:basedOn w:val="a"/>
    <w:link w:val="Char9"/>
    <w:uiPriority w:val="99"/>
    <w:semiHidden/>
    <w:unhideWhenUsed/>
    <w:rsid w:val="00A02374"/>
    <w:pPr>
      <w:spacing w:after="0" w:line="240" w:lineRule="auto"/>
    </w:pPr>
    <w:rPr>
      <w:rFonts w:ascii="Tahoma" w:hAnsi="Tahoma" w:cs="Tahoma"/>
      <w:sz w:val="16"/>
      <w:szCs w:val="16"/>
    </w:rPr>
  </w:style>
  <w:style w:type="character" w:customStyle="1" w:styleId="Char9">
    <w:name w:val="Χάρτης εγγράφου Char"/>
    <w:basedOn w:val="a0"/>
    <w:link w:val="af7"/>
    <w:uiPriority w:val="99"/>
    <w:semiHidden/>
    <w:rsid w:val="00A02374"/>
    <w:rPr>
      <w:rFonts w:ascii="Tahoma" w:hAnsi="Tahoma" w:cs="Tahoma"/>
      <w:sz w:val="16"/>
      <w:szCs w:val="16"/>
    </w:rPr>
  </w:style>
  <w:style w:type="paragraph" w:styleId="40">
    <w:name w:val="toc 4"/>
    <w:basedOn w:val="a"/>
    <w:next w:val="a"/>
    <w:autoRedefine/>
    <w:uiPriority w:val="39"/>
    <w:unhideWhenUsed/>
    <w:rsid w:val="0007283C"/>
    <w:pPr>
      <w:spacing w:before="0" w:after="0"/>
      <w:ind w:left="660"/>
      <w:jc w:val="left"/>
    </w:pPr>
    <w:rPr>
      <w:sz w:val="20"/>
      <w:szCs w:val="20"/>
    </w:rPr>
  </w:style>
  <w:style w:type="paragraph" w:styleId="50">
    <w:name w:val="toc 5"/>
    <w:basedOn w:val="a"/>
    <w:next w:val="a"/>
    <w:autoRedefine/>
    <w:uiPriority w:val="39"/>
    <w:unhideWhenUsed/>
    <w:rsid w:val="0007283C"/>
    <w:pPr>
      <w:spacing w:before="0" w:after="0"/>
      <w:ind w:left="880"/>
      <w:jc w:val="left"/>
    </w:pPr>
    <w:rPr>
      <w:sz w:val="20"/>
      <w:szCs w:val="20"/>
    </w:rPr>
  </w:style>
  <w:style w:type="paragraph" w:styleId="60">
    <w:name w:val="toc 6"/>
    <w:basedOn w:val="a"/>
    <w:next w:val="a"/>
    <w:autoRedefine/>
    <w:uiPriority w:val="39"/>
    <w:unhideWhenUsed/>
    <w:rsid w:val="0007283C"/>
    <w:pPr>
      <w:spacing w:before="0" w:after="0"/>
      <w:ind w:left="1100"/>
      <w:jc w:val="left"/>
    </w:pPr>
    <w:rPr>
      <w:sz w:val="20"/>
      <w:szCs w:val="20"/>
    </w:rPr>
  </w:style>
  <w:style w:type="paragraph" w:styleId="70">
    <w:name w:val="toc 7"/>
    <w:basedOn w:val="a"/>
    <w:next w:val="a"/>
    <w:autoRedefine/>
    <w:uiPriority w:val="39"/>
    <w:unhideWhenUsed/>
    <w:rsid w:val="0007283C"/>
    <w:pPr>
      <w:spacing w:before="0" w:after="0"/>
      <w:ind w:left="1320"/>
      <w:jc w:val="left"/>
    </w:pPr>
    <w:rPr>
      <w:sz w:val="20"/>
      <w:szCs w:val="20"/>
    </w:rPr>
  </w:style>
  <w:style w:type="paragraph" w:styleId="80">
    <w:name w:val="toc 8"/>
    <w:basedOn w:val="a"/>
    <w:next w:val="a"/>
    <w:autoRedefine/>
    <w:uiPriority w:val="39"/>
    <w:unhideWhenUsed/>
    <w:rsid w:val="0007283C"/>
    <w:pPr>
      <w:spacing w:before="0" w:after="0"/>
      <w:ind w:left="1540"/>
      <w:jc w:val="left"/>
    </w:pPr>
    <w:rPr>
      <w:sz w:val="20"/>
      <w:szCs w:val="20"/>
    </w:rPr>
  </w:style>
  <w:style w:type="paragraph" w:styleId="90">
    <w:name w:val="toc 9"/>
    <w:basedOn w:val="a"/>
    <w:next w:val="a"/>
    <w:autoRedefine/>
    <w:uiPriority w:val="39"/>
    <w:unhideWhenUsed/>
    <w:rsid w:val="0007283C"/>
    <w:pPr>
      <w:spacing w:before="0" w:after="0"/>
      <w:ind w:left="176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628705677">
      <w:bodyDiv w:val="1"/>
      <w:marLeft w:val="0"/>
      <w:marRight w:val="0"/>
      <w:marTop w:val="0"/>
      <w:marBottom w:val="0"/>
      <w:divBdr>
        <w:top w:val="none" w:sz="0" w:space="0" w:color="auto"/>
        <w:left w:val="none" w:sz="0" w:space="0" w:color="auto"/>
        <w:bottom w:val="none" w:sz="0" w:space="0" w:color="auto"/>
        <w:right w:val="none" w:sz="0" w:space="0" w:color="auto"/>
      </w:divBdr>
    </w:div>
    <w:div w:id="751047067">
      <w:bodyDiv w:val="1"/>
      <w:marLeft w:val="0"/>
      <w:marRight w:val="0"/>
      <w:marTop w:val="0"/>
      <w:marBottom w:val="0"/>
      <w:divBdr>
        <w:top w:val="none" w:sz="0" w:space="0" w:color="auto"/>
        <w:left w:val="none" w:sz="0" w:space="0" w:color="auto"/>
        <w:bottom w:val="none" w:sz="0" w:space="0" w:color="auto"/>
        <w:right w:val="none" w:sz="0" w:space="0" w:color="auto"/>
      </w:divBdr>
    </w:div>
    <w:div w:id="817263949">
      <w:bodyDiv w:val="1"/>
      <w:marLeft w:val="0"/>
      <w:marRight w:val="0"/>
      <w:marTop w:val="0"/>
      <w:marBottom w:val="0"/>
      <w:divBdr>
        <w:top w:val="none" w:sz="0" w:space="0" w:color="auto"/>
        <w:left w:val="none" w:sz="0" w:space="0" w:color="auto"/>
        <w:bottom w:val="none" w:sz="0" w:space="0" w:color="auto"/>
        <w:right w:val="none" w:sz="0" w:space="0" w:color="auto"/>
      </w:divBdr>
    </w:div>
    <w:div w:id="966206598">
      <w:bodyDiv w:val="1"/>
      <w:marLeft w:val="0"/>
      <w:marRight w:val="0"/>
      <w:marTop w:val="0"/>
      <w:marBottom w:val="0"/>
      <w:divBdr>
        <w:top w:val="none" w:sz="0" w:space="0" w:color="auto"/>
        <w:left w:val="none" w:sz="0" w:space="0" w:color="auto"/>
        <w:bottom w:val="none" w:sz="0" w:space="0" w:color="auto"/>
        <w:right w:val="none" w:sz="0" w:space="0" w:color="auto"/>
      </w:divBdr>
    </w:div>
    <w:div w:id="977298959">
      <w:bodyDiv w:val="1"/>
      <w:marLeft w:val="0"/>
      <w:marRight w:val="0"/>
      <w:marTop w:val="0"/>
      <w:marBottom w:val="0"/>
      <w:divBdr>
        <w:top w:val="none" w:sz="0" w:space="0" w:color="auto"/>
        <w:left w:val="none" w:sz="0" w:space="0" w:color="auto"/>
        <w:bottom w:val="none" w:sz="0" w:space="0" w:color="auto"/>
        <w:right w:val="none" w:sz="0" w:space="0" w:color="auto"/>
      </w:divBdr>
    </w:div>
    <w:div w:id="1004088965">
      <w:bodyDiv w:val="1"/>
      <w:marLeft w:val="0"/>
      <w:marRight w:val="0"/>
      <w:marTop w:val="0"/>
      <w:marBottom w:val="0"/>
      <w:divBdr>
        <w:top w:val="none" w:sz="0" w:space="0" w:color="auto"/>
        <w:left w:val="none" w:sz="0" w:space="0" w:color="auto"/>
        <w:bottom w:val="none" w:sz="0" w:space="0" w:color="auto"/>
        <w:right w:val="none" w:sz="0" w:space="0" w:color="auto"/>
      </w:divBdr>
    </w:div>
    <w:div w:id="1232541088">
      <w:bodyDiv w:val="1"/>
      <w:marLeft w:val="0"/>
      <w:marRight w:val="0"/>
      <w:marTop w:val="0"/>
      <w:marBottom w:val="0"/>
      <w:divBdr>
        <w:top w:val="none" w:sz="0" w:space="0" w:color="auto"/>
        <w:left w:val="none" w:sz="0" w:space="0" w:color="auto"/>
        <w:bottom w:val="none" w:sz="0" w:space="0" w:color="auto"/>
        <w:right w:val="none" w:sz="0" w:space="0" w:color="auto"/>
      </w:divBdr>
    </w:div>
    <w:div w:id="1320037451">
      <w:bodyDiv w:val="1"/>
      <w:marLeft w:val="0"/>
      <w:marRight w:val="0"/>
      <w:marTop w:val="0"/>
      <w:marBottom w:val="0"/>
      <w:divBdr>
        <w:top w:val="none" w:sz="0" w:space="0" w:color="auto"/>
        <w:left w:val="none" w:sz="0" w:space="0" w:color="auto"/>
        <w:bottom w:val="none" w:sz="0" w:space="0" w:color="auto"/>
        <w:right w:val="none" w:sz="0" w:space="0" w:color="auto"/>
      </w:divBdr>
    </w:div>
    <w:div w:id="1347512248">
      <w:bodyDiv w:val="1"/>
      <w:marLeft w:val="0"/>
      <w:marRight w:val="0"/>
      <w:marTop w:val="0"/>
      <w:marBottom w:val="0"/>
      <w:divBdr>
        <w:top w:val="none" w:sz="0" w:space="0" w:color="auto"/>
        <w:left w:val="none" w:sz="0" w:space="0" w:color="auto"/>
        <w:bottom w:val="none" w:sz="0" w:space="0" w:color="auto"/>
        <w:right w:val="none" w:sz="0" w:space="0" w:color="auto"/>
      </w:divBdr>
    </w:div>
    <w:div w:id="1428379659">
      <w:bodyDiv w:val="1"/>
      <w:marLeft w:val="0"/>
      <w:marRight w:val="0"/>
      <w:marTop w:val="0"/>
      <w:marBottom w:val="0"/>
      <w:divBdr>
        <w:top w:val="none" w:sz="0" w:space="0" w:color="auto"/>
        <w:left w:val="none" w:sz="0" w:space="0" w:color="auto"/>
        <w:bottom w:val="none" w:sz="0" w:space="0" w:color="auto"/>
        <w:right w:val="none" w:sz="0" w:space="0" w:color="auto"/>
      </w:divBdr>
    </w:div>
    <w:div w:id="1437095213">
      <w:bodyDiv w:val="1"/>
      <w:marLeft w:val="0"/>
      <w:marRight w:val="0"/>
      <w:marTop w:val="0"/>
      <w:marBottom w:val="0"/>
      <w:divBdr>
        <w:top w:val="none" w:sz="0" w:space="0" w:color="auto"/>
        <w:left w:val="none" w:sz="0" w:space="0" w:color="auto"/>
        <w:bottom w:val="none" w:sz="0" w:space="0" w:color="auto"/>
        <w:right w:val="none" w:sz="0" w:space="0" w:color="auto"/>
      </w:divBdr>
    </w:div>
    <w:div w:id="1501039392">
      <w:bodyDiv w:val="1"/>
      <w:marLeft w:val="0"/>
      <w:marRight w:val="0"/>
      <w:marTop w:val="0"/>
      <w:marBottom w:val="0"/>
      <w:divBdr>
        <w:top w:val="none" w:sz="0" w:space="0" w:color="auto"/>
        <w:left w:val="none" w:sz="0" w:space="0" w:color="auto"/>
        <w:bottom w:val="none" w:sz="0" w:space="0" w:color="auto"/>
        <w:right w:val="none" w:sz="0" w:space="0" w:color="auto"/>
      </w:divBdr>
    </w:div>
    <w:div w:id="1845052744">
      <w:bodyDiv w:val="1"/>
      <w:marLeft w:val="0"/>
      <w:marRight w:val="0"/>
      <w:marTop w:val="0"/>
      <w:marBottom w:val="0"/>
      <w:divBdr>
        <w:top w:val="none" w:sz="0" w:space="0" w:color="auto"/>
        <w:left w:val="none" w:sz="0" w:space="0" w:color="auto"/>
        <w:bottom w:val="none" w:sz="0" w:space="0" w:color="auto"/>
        <w:right w:val="none" w:sz="0" w:space="0" w:color="auto"/>
      </w:divBdr>
    </w:div>
    <w:div w:id="18903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aprogra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F1AF-9436-4550-8B00-ED548D11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11356</Words>
  <Characters>61328</Characters>
  <Application>Microsoft Office Word</Application>
  <DocSecurity>0</DocSecurity>
  <Lines>511</Lines>
  <Paragraphs>145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ΕΛΛΑΔΑ: ΑΡΧΙΚΗ ΣΤΗΡΙΞΗ ΓΙΑ ΤΗΝ ΕΠΕΚΤΑΣΗ ΤΟΥ ΠΡΟΓΡΑΜΜΑΤΟΣ ΕΛΑΧΙΣΤΟ ΕΓΓΗΜΕΝΟ ΕΙΣΟΔΗΜΑ ΑΛΛΗΛΕΓΓΥΗΣ</vt:lpstr>
      <vt:lpstr>ΕΛΛΑΔΑ: ΑΡΧΙΚΗ ΣΤΗΡΙΞΗ ΓΙΑ ΤΗΝ ΕΠΕΚΤΑΣΗ ΤΟΥ ΠΡΟΓΡΑΜΜΑΤΟΣ ΕΛΑΧΙΣΤΟ ΕΓΓΗΜΕΝΟ ΕΙΣΟΔΗΜΑ ΑΛΛΗΛΕΓΓΥΗΣ</vt:lpstr>
    </vt:vector>
  </TitlesOfParts>
  <Company>The World Bank Group</Company>
  <LinksUpToDate>false</LinksUpToDate>
  <CharactersWithSpaces>72539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ΕΛΛΑΔΑ: ΑΡΧΙΚΗ ΣΤΗΡΙΞΗ ΓΙΑ ΤΗΝ ΕΠΕΚΤΑΣΗ ΤΟΥ ΠΡΟΓΡΑΜΜΑΤΟΣ ΕΛΑΧΙΣΤΟ ΕΓΓΗΜΕΝΟ ΕΙΣΟΔΗΜΑ ΑΛΛΗΛΕΓΓΥΗΣ</dc:title>
  <dc:creator>Sarah Gonzalez</dc:creator>
  <cp:lastModifiedBy>Δήμητρα Χαντζοπούλου</cp:lastModifiedBy>
  <cp:revision>2</cp:revision>
  <cp:lastPrinted>2017-01-24T15:30:00Z</cp:lastPrinted>
  <dcterms:created xsi:type="dcterms:W3CDTF">2017-01-31T11:23:00Z</dcterms:created>
  <dcterms:modified xsi:type="dcterms:W3CDTF">2017-01-31T11:23:00Z</dcterms:modified>
</cp:coreProperties>
</file>