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F064AB" w:rsidRPr="00F064AB">
              <w:rPr>
                <w:rFonts w:asciiTheme="minorHAnsi" w:hAnsiTheme="minorHAnsi"/>
                <w:b/>
                <w:bCs/>
                <w:i/>
                <w:iCs/>
              </w:rPr>
              <w:t>Ενεργειακή Αναβάθμιση Σχολικών Κτιρίων Δήμου Ζίτσας</w:t>
            </w:r>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F064AB" w:rsidRPr="00F064AB">
              <w:rPr>
                <w:rFonts w:eastAsia="Calibri"/>
                <w:b/>
                <w:bCs/>
              </w:rPr>
              <w:t>45214210-5: Κατασκευαστικές εργασίες για σχολεία πρωτοβάθμιας εκπαίδευσης</w:t>
            </w:r>
            <w:r w:rsidRPr="00E35719">
              <w:rPr>
                <w:rFonts w:eastAsia="Calibri"/>
                <w:b/>
              </w:rPr>
              <w:t>]</w:t>
            </w:r>
          </w:p>
          <w:p w:rsidR="00F064AB" w:rsidRDefault="00F064AB" w:rsidP="00F064AB">
            <w:pPr>
              <w:spacing w:after="0"/>
              <w:ind w:firstLine="0"/>
            </w:pPr>
            <w:r w:rsidRPr="00A61575">
              <w:t xml:space="preserve">- Κωδικός </w:t>
            </w:r>
            <w:r>
              <w:t>Προκήρυξης</w:t>
            </w:r>
            <w:r w:rsidRPr="00A61575">
              <w:t xml:space="preserve"> στο ΚΗΜΔΗΣ: [</w:t>
            </w:r>
            <w:r w:rsidR="00446947">
              <w:t>20PROC007870464</w:t>
            </w:r>
            <w:r w:rsidRPr="00B05DB3">
              <w:t>]</w:t>
            </w:r>
          </w:p>
          <w:p w:rsidR="00F064AB" w:rsidRPr="00A61575" w:rsidRDefault="00F064AB" w:rsidP="00F064AB">
            <w:pPr>
              <w:spacing w:after="0"/>
              <w:ind w:firstLine="0"/>
            </w:pPr>
            <w:r w:rsidRPr="00A61575">
              <w:t xml:space="preserve">- Κωδικός </w:t>
            </w:r>
            <w:r>
              <w:t xml:space="preserve">Διακήρυξης </w:t>
            </w:r>
            <w:r w:rsidRPr="00A61575">
              <w:t>στο ΚΗΜΔΗΣ: [</w:t>
            </w:r>
            <w:r w:rsidR="00A370AC">
              <w:t>20PROC007870592</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0F3C" w:rsidRDefault="00ED0F3C">
      <w:pPr>
        <w:spacing w:after="0" w:line="240" w:lineRule="auto"/>
      </w:pPr>
      <w:r>
        <w:separator/>
      </w:r>
    </w:p>
  </w:endnote>
  <w:endnote w:type="continuationSeparator" w:id="1">
    <w:p w:rsidR="00ED0F3C" w:rsidRDefault="00ED0F3C">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247A56"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w:t>
      </w:r>
      <w:r w:rsidRPr="00247A56">
        <w:rPr>
          <w:sz w:val="16"/>
          <w:szCs w:val="16"/>
        </w:rPr>
        <w:t xml:space="preserve">πρέπει να καταδεικνύει την επάρκεια των μέτρων που λήφθηκαν. </w:t>
      </w:r>
    </w:p>
  </w:endnote>
  <w:endnote w:id="23">
    <w:p w:rsidR="00E24F45" w:rsidRPr="00247A56" w:rsidRDefault="00DC436B" w:rsidP="00E24F45">
      <w:pPr>
        <w:pStyle w:val="af9"/>
        <w:tabs>
          <w:tab w:val="left" w:pos="284"/>
        </w:tabs>
        <w:ind w:firstLine="0"/>
        <w:rPr>
          <w:sz w:val="16"/>
          <w:szCs w:val="16"/>
        </w:rPr>
      </w:pPr>
      <w:r w:rsidRPr="00247A56">
        <w:rPr>
          <w:rStyle w:val="a5"/>
          <w:sz w:val="16"/>
          <w:szCs w:val="16"/>
        </w:rPr>
        <w:endnoteRef/>
      </w:r>
      <w:r w:rsidRPr="00247A56">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r w:rsidR="00E24F45" w:rsidRPr="00247A56">
        <w:rPr>
          <w:sz w:val="16"/>
          <w:szCs w:val="16"/>
        </w:rPr>
        <w:t>Σύμφωνα με τα οριζόμενα του άρθρου 267 του ν. 4738/2020 (Α'207) «Ρύθμιση οφειλών και παροχή δεύτερης ευκαιρίας και άλλες διατάξεις» οι υποχρεώσεις που αφορούν εισφορές κοινωνικής ασφάλισης και καταβολής φόρων δεν θεωρείται ότι έχουν αθετηθεί εφόσον δεν έχουν καταστεί ληξιπρόθεσμες ή εφόσον αυτές έχουν υπαχθεί σε δεσμευτικό διακανονισμό που τηρείται. Στην περίπτωση αυτή, ο οικονομικός φορέας δεν υποχρεούται να απαντήσει καταφατικά στο σχετικό ερώτημα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όταν έχει εκπληρώσει τις ανωτέρω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w:t>
      </w:r>
    </w:p>
  </w:endnote>
  <w:endnote w:id="24">
    <w:p w:rsidR="00DC436B" w:rsidRPr="001C274C" w:rsidRDefault="00DC436B" w:rsidP="00B73C16">
      <w:pPr>
        <w:pStyle w:val="af9"/>
        <w:tabs>
          <w:tab w:val="left" w:pos="284"/>
        </w:tabs>
        <w:ind w:firstLine="0"/>
        <w:rPr>
          <w:sz w:val="16"/>
          <w:szCs w:val="16"/>
        </w:rPr>
      </w:pPr>
      <w:r w:rsidRPr="00247A56">
        <w:rPr>
          <w:rStyle w:val="a5"/>
          <w:sz w:val="16"/>
          <w:szCs w:val="16"/>
        </w:rPr>
        <w:endnoteRef/>
      </w:r>
      <w:r w:rsidRPr="00247A56">
        <w:rPr>
          <w:sz w:val="16"/>
          <w:szCs w:val="16"/>
        </w:rPr>
        <w:tab/>
        <w:t xml:space="preserve">Σημειώνεται ότι, σύμφωνα με το άρθρο 73 παρ. 3 </w:t>
      </w:r>
      <w:proofErr w:type="spellStart"/>
      <w:r w:rsidRPr="00247A56">
        <w:rPr>
          <w:sz w:val="16"/>
          <w:szCs w:val="16"/>
        </w:rPr>
        <w:t>περ</w:t>
      </w:r>
      <w:proofErr w:type="spellEnd"/>
      <w:r w:rsidRPr="00247A56">
        <w:rPr>
          <w:sz w:val="16"/>
          <w:szCs w:val="16"/>
        </w:rPr>
        <w:t xml:space="preserve">. α  και β, </w:t>
      </w:r>
      <w:r w:rsidRPr="00247A56">
        <w:rPr>
          <w:sz w:val="16"/>
          <w:szCs w:val="16"/>
          <w:u w:val="single"/>
        </w:rPr>
        <w:t xml:space="preserve">εφόσον προβλέπεται στα έγγραφα της σύμβασης </w:t>
      </w:r>
      <w:r w:rsidRPr="00247A56">
        <w:rPr>
          <w:sz w:val="16"/>
          <w:szCs w:val="16"/>
        </w:rP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w:t>
      </w:r>
      <w:r w:rsidRPr="001C274C">
        <w:rPr>
          <w:sz w:val="16"/>
          <w:szCs w:val="16"/>
        </w:rPr>
        <w:t xml:space="preserve">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CE521A">
    <w:pPr>
      <w:pStyle w:val="af0"/>
      <w:shd w:val="clear" w:color="auto" w:fill="FFFFFF"/>
      <w:jc w:val="center"/>
    </w:pPr>
    <w:fldSimple w:instr=" PAGE ">
      <w:r w:rsidR="00247A56">
        <w:rPr>
          <w:noProof/>
        </w:rPr>
        <w:t>25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0F3C" w:rsidRDefault="00ED0F3C">
      <w:pPr>
        <w:spacing w:after="0" w:line="240" w:lineRule="auto"/>
      </w:pPr>
      <w:r>
        <w:separator/>
      </w:r>
    </w:p>
  </w:footnote>
  <w:footnote w:type="continuationSeparator" w:id="1">
    <w:p w:rsidR="00ED0F3C" w:rsidRDefault="00ED0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01"/>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8051F"/>
    <w:rsid w:val="00096347"/>
    <w:rsid w:val="000D19FA"/>
    <w:rsid w:val="000E1E19"/>
    <w:rsid w:val="000E217D"/>
    <w:rsid w:val="000E716D"/>
    <w:rsid w:val="00105FE7"/>
    <w:rsid w:val="001C274C"/>
    <w:rsid w:val="001E6916"/>
    <w:rsid w:val="00202FAF"/>
    <w:rsid w:val="00247A56"/>
    <w:rsid w:val="002725BB"/>
    <w:rsid w:val="00280674"/>
    <w:rsid w:val="00283710"/>
    <w:rsid w:val="002D138E"/>
    <w:rsid w:val="002F6B21"/>
    <w:rsid w:val="00335746"/>
    <w:rsid w:val="00385647"/>
    <w:rsid w:val="003A5BD6"/>
    <w:rsid w:val="003B73CD"/>
    <w:rsid w:val="003C07BA"/>
    <w:rsid w:val="003D05A6"/>
    <w:rsid w:val="003D10A7"/>
    <w:rsid w:val="00420CA4"/>
    <w:rsid w:val="00446947"/>
    <w:rsid w:val="0046009D"/>
    <w:rsid w:val="004834F1"/>
    <w:rsid w:val="004936B8"/>
    <w:rsid w:val="004A40BE"/>
    <w:rsid w:val="004E59D3"/>
    <w:rsid w:val="00542334"/>
    <w:rsid w:val="005520BF"/>
    <w:rsid w:val="00560E47"/>
    <w:rsid w:val="00561AE7"/>
    <w:rsid w:val="005761C4"/>
    <w:rsid w:val="00576263"/>
    <w:rsid w:val="00586B19"/>
    <w:rsid w:val="005A39FF"/>
    <w:rsid w:val="005D541E"/>
    <w:rsid w:val="00613012"/>
    <w:rsid w:val="00623EC5"/>
    <w:rsid w:val="006254C5"/>
    <w:rsid w:val="00635CE9"/>
    <w:rsid w:val="00641268"/>
    <w:rsid w:val="00675115"/>
    <w:rsid w:val="006E3397"/>
    <w:rsid w:val="006F582E"/>
    <w:rsid w:val="007318B7"/>
    <w:rsid w:val="00763833"/>
    <w:rsid w:val="007801A2"/>
    <w:rsid w:val="00782DD2"/>
    <w:rsid w:val="007B63A4"/>
    <w:rsid w:val="007D448C"/>
    <w:rsid w:val="007E6F62"/>
    <w:rsid w:val="008434D8"/>
    <w:rsid w:val="00854DF7"/>
    <w:rsid w:val="008A2BE5"/>
    <w:rsid w:val="008B085B"/>
    <w:rsid w:val="008C74F3"/>
    <w:rsid w:val="008E6EEE"/>
    <w:rsid w:val="008F10F9"/>
    <w:rsid w:val="00957A78"/>
    <w:rsid w:val="00967970"/>
    <w:rsid w:val="00970829"/>
    <w:rsid w:val="0099584D"/>
    <w:rsid w:val="009A0E61"/>
    <w:rsid w:val="009C1E7C"/>
    <w:rsid w:val="009C2437"/>
    <w:rsid w:val="009D1212"/>
    <w:rsid w:val="009E0BE4"/>
    <w:rsid w:val="00A30811"/>
    <w:rsid w:val="00A32334"/>
    <w:rsid w:val="00A370AC"/>
    <w:rsid w:val="00A61575"/>
    <w:rsid w:val="00A9395F"/>
    <w:rsid w:val="00A973E8"/>
    <w:rsid w:val="00AA7ED2"/>
    <w:rsid w:val="00B05DB3"/>
    <w:rsid w:val="00B24507"/>
    <w:rsid w:val="00B73C16"/>
    <w:rsid w:val="00B76017"/>
    <w:rsid w:val="00B963F2"/>
    <w:rsid w:val="00BC6A52"/>
    <w:rsid w:val="00BC79B0"/>
    <w:rsid w:val="00BE0584"/>
    <w:rsid w:val="00C140FF"/>
    <w:rsid w:val="00C15ED0"/>
    <w:rsid w:val="00C441BF"/>
    <w:rsid w:val="00C6708C"/>
    <w:rsid w:val="00C86856"/>
    <w:rsid w:val="00CA0924"/>
    <w:rsid w:val="00CA406B"/>
    <w:rsid w:val="00CB151E"/>
    <w:rsid w:val="00CD11FD"/>
    <w:rsid w:val="00CE3485"/>
    <w:rsid w:val="00CE521A"/>
    <w:rsid w:val="00CF2725"/>
    <w:rsid w:val="00D00098"/>
    <w:rsid w:val="00D0789E"/>
    <w:rsid w:val="00D4072D"/>
    <w:rsid w:val="00D47DF9"/>
    <w:rsid w:val="00DA6308"/>
    <w:rsid w:val="00DC436B"/>
    <w:rsid w:val="00E00AB5"/>
    <w:rsid w:val="00E0185E"/>
    <w:rsid w:val="00E109F9"/>
    <w:rsid w:val="00E24F45"/>
    <w:rsid w:val="00E33F3D"/>
    <w:rsid w:val="00E35719"/>
    <w:rsid w:val="00E41ABD"/>
    <w:rsid w:val="00EB354F"/>
    <w:rsid w:val="00ED0F3C"/>
    <w:rsid w:val="00F064AB"/>
    <w:rsid w:val="00F140F3"/>
    <w:rsid w:val="00F57993"/>
    <w:rsid w:val="00F62DFA"/>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26</Pages>
  <Words>4915</Words>
  <Characters>26542</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25</cp:revision>
  <cp:lastPrinted>2016-10-26T08:40:00Z</cp:lastPrinted>
  <dcterms:created xsi:type="dcterms:W3CDTF">2018-07-04T09:05:00Z</dcterms:created>
  <dcterms:modified xsi:type="dcterms:W3CDTF">2020-12-17T09:31:00Z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