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1364EA" w:rsidRPr="001364EA">
              <w:rPr>
                <w:rFonts w:asciiTheme="minorHAnsi" w:hAnsiTheme="minorHAnsi"/>
                <w:b/>
                <w:bCs/>
                <w:i/>
                <w:iCs/>
              </w:rPr>
              <w:t xml:space="preserve">Αποχέτευση </w:t>
            </w:r>
            <w:proofErr w:type="spellStart"/>
            <w:r w:rsidR="001364EA" w:rsidRPr="001364EA">
              <w:rPr>
                <w:rFonts w:asciiTheme="minorHAnsi" w:hAnsiTheme="minorHAnsi"/>
                <w:b/>
                <w:bCs/>
                <w:i/>
                <w:iCs/>
              </w:rPr>
              <w:t>Ομβρίων</w:t>
            </w:r>
            <w:proofErr w:type="spellEnd"/>
            <w:r w:rsidR="001364EA" w:rsidRPr="001364EA">
              <w:rPr>
                <w:rFonts w:asciiTheme="minorHAnsi" w:hAnsiTheme="minorHAnsi"/>
                <w:b/>
                <w:bCs/>
                <w:i/>
                <w:iCs/>
              </w:rPr>
              <w:t xml:space="preserve"> Υδάτων Τμήματος Οικισμού Τ.Κ. Ζωοδόχου</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E35719" w:rsidRPr="00E35719">
              <w:rPr>
                <w:rFonts w:eastAsia="Calibri"/>
                <w:b/>
              </w:rPr>
              <w:t xml:space="preserve">45232130-2 – Κατασκευαστικές Εργασίες για Σωληνώσεις </w:t>
            </w:r>
            <w:proofErr w:type="spellStart"/>
            <w:r w:rsidR="00E35719" w:rsidRPr="00E35719">
              <w:rPr>
                <w:rFonts w:eastAsia="Calibri"/>
                <w:b/>
              </w:rPr>
              <w:t>Ομβρίων</w:t>
            </w:r>
            <w:proofErr w:type="spellEnd"/>
            <w:r w:rsidR="00E35719" w:rsidRPr="00E35719">
              <w:rPr>
                <w:rFonts w:eastAsia="Calibri"/>
                <w:b/>
              </w:rPr>
              <w:t xml:space="preserve"> Υδάτων</w:t>
            </w:r>
            <w:r w:rsidRPr="00E35719">
              <w:rPr>
                <w:rFonts w:eastAsia="Calibri"/>
                <w:b/>
              </w:rPr>
              <w:t>]</w:t>
            </w:r>
          </w:p>
          <w:p w:rsidR="006B7142" w:rsidRDefault="00E00AB5" w:rsidP="006B7142">
            <w:pPr>
              <w:spacing w:after="0"/>
              <w:ind w:firstLine="0"/>
            </w:pPr>
            <w:r w:rsidRPr="00A61575">
              <w:t xml:space="preserve">- </w:t>
            </w:r>
            <w:r w:rsidR="006B7142" w:rsidRPr="00A61575">
              <w:t xml:space="preserve">Κωδικός </w:t>
            </w:r>
            <w:r w:rsidR="006B7142">
              <w:t>Προκήρυξης</w:t>
            </w:r>
            <w:r w:rsidR="006B7142" w:rsidRPr="00A61575">
              <w:t xml:space="preserve"> στο ΚΗΜΔΗΣ: [</w:t>
            </w:r>
            <w:r w:rsidR="00F51A79" w:rsidRPr="00F51A79">
              <w:t>20PROC006419378</w:t>
            </w:r>
            <w:r w:rsidR="006B7142" w:rsidRPr="00B05DB3">
              <w:t>]</w:t>
            </w:r>
          </w:p>
          <w:p w:rsidR="006B7142" w:rsidRPr="00A61575" w:rsidRDefault="006B7142" w:rsidP="006B7142">
            <w:pPr>
              <w:spacing w:after="0"/>
              <w:ind w:firstLine="0"/>
            </w:pPr>
            <w:r w:rsidRPr="00A61575">
              <w:t xml:space="preserve">- Κωδικός </w:t>
            </w:r>
            <w:r>
              <w:t xml:space="preserve">Διακήρυξης </w:t>
            </w:r>
            <w:r w:rsidRPr="00A61575">
              <w:t>στο ΚΗΜΔΗΣ: [</w:t>
            </w:r>
            <w:r w:rsidR="00D561D0">
              <w:t>20PROC006419447</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679" w:rsidRDefault="00F64679">
      <w:pPr>
        <w:spacing w:after="0" w:line="240" w:lineRule="auto"/>
      </w:pPr>
      <w:r>
        <w:separator/>
      </w:r>
    </w:p>
  </w:endnote>
  <w:endnote w:type="continuationSeparator" w:id="1">
    <w:p w:rsidR="00F64679" w:rsidRDefault="00F64679">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F52EBB">
    <w:pPr>
      <w:pStyle w:val="af0"/>
      <w:shd w:val="clear" w:color="auto" w:fill="FFFFFF"/>
      <w:jc w:val="center"/>
    </w:pPr>
    <w:fldSimple w:instr=" PAGE ">
      <w:r w:rsidR="00D561D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679" w:rsidRDefault="00F64679">
      <w:pPr>
        <w:spacing w:after="0" w:line="240" w:lineRule="auto"/>
      </w:pPr>
      <w:r>
        <w:separator/>
      </w:r>
    </w:p>
  </w:footnote>
  <w:footnote w:type="continuationSeparator" w:id="1">
    <w:p w:rsidR="00F64679" w:rsidRDefault="00F646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812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6163F"/>
    <w:rsid w:val="0008051F"/>
    <w:rsid w:val="00096347"/>
    <w:rsid w:val="000D19FA"/>
    <w:rsid w:val="000E217D"/>
    <w:rsid w:val="00105FE7"/>
    <w:rsid w:val="001364EA"/>
    <w:rsid w:val="001C274C"/>
    <w:rsid w:val="001E6916"/>
    <w:rsid w:val="00202FAF"/>
    <w:rsid w:val="002725BB"/>
    <w:rsid w:val="00280674"/>
    <w:rsid w:val="00283710"/>
    <w:rsid w:val="002D138E"/>
    <w:rsid w:val="002F6B21"/>
    <w:rsid w:val="00335746"/>
    <w:rsid w:val="003430FA"/>
    <w:rsid w:val="00385647"/>
    <w:rsid w:val="003A5BD6"/>
    <w:rsid w:val="003B73CD"/>
    <w:rsid w:val="003C07BA"/>
    <w:rsid w:val="003D05A6"/>
    <w:rsid w:val="003D10A7"/>
    <w:rsid w:val="00420CA4"/>
    <w:rsid w:val="0045061D"/>
    <w:rsid w:val="0046009D"/>
    <w:rsid w:val="00464251"/>
    <w:rsid w:val="004834F1"/>
    <w:rsid w:val="004A40BE"/>
    <w:rsid w:val="004C69B7"/>
    <w:rsid w:val="004E59D3"/>
    <w:rsid w:val="00526D34"/>
    <w:rsid w:val="00542334"/>
    <w:rsid w:val="005520BF"/>
    <w:rsid w:val="00560E47"/>
    <w:rsid w:val="00561AE7"/>
    <w:rsid w:val="005761C4"/>
    <w:rsid w:val="00576263"/>
    <w:rsid w:val="005A39FF"/>
    <w:rsid w:val="005D541E"/>
    <w:rsid w:val="00613012"/>
    <w:rsid w:val="00623EC5"/>
    <w:rsid w:val="006254C5"/>
    <w:rsid w:val="00635CE9"/>
    <w:rsid w:val="00641268"/>
    <w:rsid w:val="00675115"/>
    <w:rsid w:val="006B7142"/>
    <w:rsid w:val="006E3397"/>
    <w:rsid w:val="006F582E"/>
    <w:rsid w:val="007318B7"/>
    <w:rsid w:val="00763833"/>
    <w:rsid w:val="007801A2"/>
    <w:rsid w:val="00782DD2"/>
    <w:rsid w:val="007B63A4"/>
    <w:rsid w:val="007E6F62"/>
    <w:rsid w:val="008434D8"/>
    <w:rsid w:val="00854DF7"/>
    <w:rsid w:val="008A2BE5"/>
    <w:rsid w:val="008B085B"/>
    <w:rsid w:val="008C74F3"/>
    <w:rsid w:val="008E6EEE"/>
    <w:rsid w:val="008F10F9"/>
    <w:rsid w:val="00957A78"/>
    <w:rsid w:val="00967970"/>
    <w:rsid w:val="00970829"/>
    <w:rsid w:val="0099584D"/>
    <w:rsid w:val="009A0E61"/>
    <w:rsid w:val="009D1212"/>
    <w:rsid w:val="009E0BE4"/>
    <w:rsid w:val="00A30811"/>
    <w:rsid w:val="00A32334"/>
    <w:rsid w:val="00A61575"/>
    <w:rsid w:val="00A9395F"/>
    <w:rsid w:val="00A973E8"/>
    <w:rsid w:val="00AA7ED2"/>
    <w:rsid w:val="00AC0022"/>
    <w:rsid w:val="00B05DB3"/>
    <w:rsid w:val="00B24507"/>
    <w:rsid w:val="00B73C16"/>
    <w:rsid w:val="00B76017"/>
    <w:rsid w:val="00B963F2"/>
    <w:rsid w:val="00BC6A52"/>
    <w:rsid w:val="00BC79B0"/>
    <w:rsid w:val="00BE0584"/>
    <w:rsid w:val="00C140FF"/>
    <w:rsid w:val="00C15ED0"/>
    <w:rsid w:val="00C441BF"/>
    <w:rsid w:val="00C86856"/>
    <w:rsid w:val="00CA0924"/>
    <w:rsid w:val="00CD11FD"/>
    <w:rsid w:val="00CE3485"/>
    <w:rsid w:val="00CF2725"/>
    <w:rsid w:val="00D00098"/>
    <w:rsid w:val="00D20331"/>
    <w:rsid w:val="00D4072D"/>
    <w:rsid w:val="00D47DF9"/>
    <w:rsid w:val="00D561D0"/>
    <w:rsid w:val="00DA6308"/>
    <w:rsid w:val="00DC436B"/>
    <w:rsid w:val="00E00AB5"/>
    <w:rsid w:val="00E0185E"/>
    <w:rsid w:val="00E109F9"/>
    <w:rsid w:val="00E33F3D"/>
    <w:rsid w:val="00E35719"/>
    <w:rsid w:val="00E41ABD"/>
    <w:rsid w:val="00EB354F"/>
    <w:rsid w:val="00F140F3"/>
    <w:rsid w:val="00F51A79"/>
    <w:rsid w:val="00F52EBB"/>
    <w:rsid w:val="00F57993"/>
    <w:rsid w:val="00F62DFA"/>
    <w:rsid w:val="00F64679"/>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26</Pages>
  <Words>4915</Words>
  <Characters>26542</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22</cp:revision>
  <cp:lastPrinted>2016-10-26T08:40:00Z</cp:lastPrinted>
  <dcterms:created xsi:type="dcterms:W3CDTF">2018-07-04T09:05:00Z</dcterms:created>
  <dcterms:modified xsi:type="dcterms:W3CDTF">2020-03-12T07:43:00Z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