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7" w:rsidRDefault="005C13C7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146F13" w:rsidRDefault="00146F13" w:rsidP="00D739CA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b/>
          <w:sz w:val="24"/>
          <w:szCs w:val="24"/>
          <w:u w:val="single"/>
          <w:lang w:val="en-US"/>
        </w:rPr>
      </w:pPr>
    </w:p>
    <w:p w:rsid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  <w:r w:rsidRPr="00D739CA">
        <w:rPr>
          <w:rFonts w:ascii="ArialMT" w:hAnsi="ArialMT" w:cs="ArialMT"/>
          <w:b/>
          <w:sz w:val="24"/>
          <w:szCs w:val="24"/>
          <w:u w:val="single"/>
        </w:rPr>
        <w:t>ΚΡΙΤΗΡΙΑ ΚΟΙΝΩΝΙΚΟΥ ΠΑΝΤΟΠΩΛΕΙΟΥ</w:t>
      </w:r>
    </w:p>
    <w:p w:rsidR="00D739CA" w:rsidRPr="00D739CA" w:rsidRDefault="00D739CA" w:rsidP="00D739CA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sz w:val="24"/>
          <w:szCs w:val="24"/>
          <w:u w:val="single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Δικαιούχοι του προγράμματος είναι οι μόνιμοι κάτοικοι του Δήμου Ζίτσας. </w:t>
      </w:r>
      <w:r w:rsidR="00523A5C" w:rsidRPr="0092715E">
        <w:rPr>
          <w:rFonts w:cs="ArialMT"/>
          <w:sz w:val="24"/>
          <w:szCs w:val="24"/>
        </w:rPr>
        <w:br/>
      </w:r>
      <w:r>
        <w:rPr>
          <w:rFonts w:ascii="ArialMT" w:hAnsi="ArialMT" w:cs="ArialMT"/>
          <w:sz w:val="24"/>
          <w:szCs w:val="24"/>
        </w:rPr>
        <w:t>Βασικό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κριτήριο για την ένταξη, μεμονωμένων ατόμων ή οικογενειών, στους δικαιούχους του Κοινωνικού Παντο</w:t>
      </w:r>
      <w:r w:rsidR="00394B06">
        <w:rPr>
          <w:rFonts w:ascii="ArialMT" w:hAnsi="ArialMT" w:cs="ArialMT"/>
          <w:sz w:val="24"/>
          <w:szCs w:val="24"/>
        </w:rPr>
        <w:t>πωλείου είναι η διαπίστωση της απορίας</w:t>
      </w:r>
      <w:r>
        <w:rPr>
          <w:rFonts w:ascii="ArialMT" w:hAnsi="ArialMT" w:cs="ArialMT"/>
          <w:sz w:val="24"/>
          <w:szCs w:val="24"/>
        </w:rPr>
        <w:t>, η οποία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αποδεικνύεται από το εισόδημα σε συνδυασμό με την εξέταση και άλλων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κριτηρίων όπως η ανεργία, η οικογενειακή κατάσταση, η ασθένεια, η αναπηρία, οι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συνθήκες στέγασης και διαβίωσης, καθώς και τυχόν άλλων ιδιαίτερων κοινωνικών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προβλημάτων που αντιμετωπίζουν.</w:t>
      </w:r>
    </w:p>
    <w:p w:rsidR="00D12964" w:rsidRPr="005C13C7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Τα οικονομικά κριτήρια για την συγκεκριμένη παροχή είναι τα εξής: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Α) Για μοναχικά άτομα το εισόδημα να μην υπερ</w:t>
      </w:r>
      <w:r w:rsidR="00124C98">
        <w:rPr>
          <w:rFonts w:ascii="ArialMT" w:hAnsi="ArialMT" w:cs="ArialMT"/>
          <w:sz w:val="24"/>
          <w:szCs w:val="24"/>
        </w:rPr>
        <w:t>βαίνει το ποσό των 4.500 €</w:t>
      </w:r>
      <w:r>
        <w:rPr>
          <w:rFonts w:ascii="ArialMT" w:hAnsi="ArialMT" w:cs="ArialMT"/>
          <w:sz w:val="24"/>
          <w:szCs w:val="24"/>
        </w:rPr>
        <w:t>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Β) Για τα ζευγάρια ή τις οικογένειες το ανωτέρω ποσό, προσαυξάνεται αθροιστικά κατά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20% </w:t>
      </w:r>
      <w:r w:rsidR="00BC02D1">
        <w:rPr>
          <w:rFonts w:asciiTheme="minorHAnsi" w:hAnsiTheme="minorHAnsi" w:cs="ArialMT"/>
          <w:sz w:val="24"/>
          <w:szCs w:val="24"/>
        </w:rPr>
        <w:t>(</w:t>
      </w:r>
      <w:r w:rsidR="00BC02D1" w:rsidRPr="00124C98">
        <w:rPr>
          <w:rFonts w:ascii="ArialMT" w:hAnsi="ArialMT" w:cs="ArialMT"/>
          <w:sz w:val="24"/>
          <w:szCs w:val="24"/>
        </w:rPr>
        <w:t>900</w:t>
      </w:r>
      <w:r w:rsidR="0092715E" w:rsidRPr="00124C98">
        <w:rPr>
          <w:rFonts w:ascii="ArialMT" w:hAnsi="ArialMT" w:cs="ArialMT"/>
          <w:sz w:val="24"/>
          <w:szCs w:val="24"/>
        </w:rPr>
        <w:t>€)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για κάθε μέλος.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A878DB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Γ) </w:t>
      </w:r>
      <w:r w:rsidR="00D12964">
        <w:rPr>
          <w:rFonts w:ascii="ArialMT" w:hAnsi="ArialMT" w:cs="ArialMT"/>
          <w:sz w:val="24"/>
          <w:szCs w:val="24"/>
        </w:rPr>
        <w:t>Για άτομα με ειδικές ανάγκες (ΑΜΕΑ) με αναπηρία 67% και πάνω ή με ασθένεια που</w:t>
      </w:r>
      <w:r w:rsidR="00D12964" w:rsidRPr="00D12964">
        <w:rPr>
          <w:rFonts w:cs="ArialMT"/>
          <w:sz w:val="24"/>
          <w:szCs w:val="24"/>
        </w:rPr>
        <w:t xml:space="preserve"> </w:t>
      </w:r>
      <w:r w:rsidR="00D12964">
        <w:rPr>
          <w:rFonts w:ascii="ArialMT" w:hAnsi="ArialMT" w:cs="ArialMT"/>
          <w:sz w:val="24"/>
          <w:szCs w:val="24"/>
        </w:rPr>
        <w:t>αποδεικνύεται από φορέα συμβεβλημένο με τον ΕΟΠΥΥ το ποσό προσαυξάνεται κατά</w:t>
      </w:r>
      <w:r w:rsidR="00D12964" w:rsidRPr="00D12964">
        <w:rPr>
          <w:rFonts w:cs="ArialMT"/>
          <w:sz w:val="24"/>
          <w:szCs w:val="24"/>
        </w:rPr>
        <w:t xml:space="preserve"> </w:t>
      </w:r>
      <w:r w:rsidR="00D12964">
        <w:rPr>
          <w:rFonts w:ascii="ArialMT" w:hAnsi="ArialMT" w:cs="ArialMT"/>
          <w:sz w:val="24"/>
          <w:szCs w:val="24"/>
        </w:rPr>
        <w:t>50%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 w:rsidR="0092715E" w:rsidRPr="0092715E">
        <w:rPr>
          <w:rFonts w:asciiTheme="minorHAnsi" w:hAnsiTheme="minorHAnsi" w:cs="ArialMT"/>
          <w:sz w:val="24"/>
          <w:szCs w:val="24"/>
        </w:rPr>
        <w:t>(</w:t>
      </w:r>
      <w:r w:rsidR="0092715E" w:rsidRPr="00124C98">
        <w:rPr>
          <w:rFonts w:ascii="ArialMT" w:hAnsi="ArialMT" w:cs="ArialMT"/>
          <w:sz w:val="24"/>
          <w:szCs w:val="24"/>
        </w:rPr>
        <w:t>2</w:t>
      </w:r>
      <w:r w:rsidR="009D3507" w:rsidRPr="00124C98">
        <w:rPr>
          <w:rFonts w:ascii="ArialMT" w:hAnsi="ArialMT" w:cs="ArialMT"/>
          <w:sz w:val="24"/>
          <w:szCs w:val="24"/>
        </w:rPr>
        <w:t>.</w:t>
      </w:r>
      <w:r w:rsidR="00BC02D1" w:rsidRPr="00124C98">
        <w:rPr>
          <w:rFonts w:ascii="ArialMT" w:hAnsi="ArialMT" w:cs="ArialMT"/>
          <w:sz w:val="24"/>
          <w:szCs w:val="24"/>
        </w:rPr>
        <w:t>250</w:t>
      </w:r>
      <w:r w:rsidR="0092715E" w:rsidRPr="00124C98">
        <w:rPr>
          <w:rFonts w:ascii="ArialMT" w:hAnsi="ArialMT" w:cs="ArialMT"/>
          <w:sz w:val="24"/>
          <w:szCs w:val="24"/>
        </w:rPr>
        <w:t>€)</w:t>
      </w:r>
      <w:r w:rsidR="00D12964">
        <w:rPr>
          <w:rFonts w:ascii="ArialMT" w:hAnsi="ArialMT" w:cs="ArialMT"/>
          <w:sz w:val="24"/>
          <w:szCs w:val="24"/>
        </w:rPr>
        <w:t>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Δ) Για ανέργους το ποσό προσαυξάνεται κατά 10%</w:t>
      </w:r>
      <w:r w:rsidR="00CC5608">
        <w:rPr>
          <w:rFonts w:ascii="ArialMT" w:hAnsi="ArialMT" w:cs="ArialMT"/>
          <w:sz w:val="24"/>
          <w:szCs w:val="24"/>
        </w:rPr>
        <w:t xml:space="preserve"> </w:t>
      </w:r>
      <w:r w:rsidR="0092715E" w:rsidRPr="0092715E">
        <w:rPr>
          <w:rFonts w:asciiTheme="minorHAnsi" w:hAnsiTheme="minorHAnsi" w:cs="ArialMT"/>
          <w:sz w:val="24"/>
          <w:szCs w:val="24"/>
        </w:rPr>
        <w:t>(</w:t>
      </w:r>
      <w:r w:rsidR="0092715E" w:rsidRPr="00124C98">
        <w:rPr>
          <w:rFonts w:ascii="ArialMT" w:hAnsi="ArialMT" w:cs="ArialMT"/>
          <w:sz w:val="24"/>
          <w:szCs w:val="24"/>
        </w:rPr>
        <w:t>450€)</w:t>
      </w:r>
      <w:r>
        <w:rPr>
          <w:rFonts w:ascii="ArialMT" w:hAnsi="ArialMT" w:cs="ArialMT"/>
          <w:sz w:val="24"/>
          <w:szCs w:val="24"/>
        </w:rPr>
        <w:t xml:space="preserve"> για κάθε άνεργο μέλος.</w:t>
      </w:r>
    </w:p>
    <w:p w:rsidR="00523A5C" w:rsidRPr="0092715E" w:rsidRDefault="00523A5C" w:rsidP="00D12964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4"/>
          <w:szCs w:val="24"/>
        </w:rPr>
      </w:pPr>
    </w:p>
    <w:p w:rsidR="00D12964" w:rsidRDefault="00D12964" w:rsidP="00D12964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Ως εισόδημα θεωρούμε το πραγματικό και όχι το τεκμαρτό ή φορολογητέο εφόσον το</w:t>
      </w:r>
      <w:r w:rsidRPr="00D12964">
        <w:rPr>
          <w:rFonts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τεκμαρτό είναι ένα σπίτι και ένα αυτοκίνητο.</w:t>
      </w:r>
    </w:p>
    <w:sectPr w:rsidR="00D12964" w:rsidSect="00523A5C">
      <w:headerReference w:type="default" r:id="rId6"/>
      <w:footerReference w:type="default" r:id="rId7"/>
      <w:pgSz w:w="11906" w:h="16838"/>
      <w:pgMar w:top="1440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AB" w:rsidRDefault="00BF32AB" w:rsidP="005C13C7">
      <w:pPr>
        <w:spacing w:after="0" w:line="240" w:lineRule="auto"/>
      </w:pPr>
      <w:r>
        <w:separator/>
      </w:r>
    </w:p>
  </w:endnote>
  <w:endnote w:type="continuationSeparator" w:id="1">
    <w:p w:rsidR="00BF32AB" w:rsidRDefault="00BF32AB" w:rsidP="005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96E4A" w:rsidP="00523A5C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276850" cy="762000"/>
          <wp:effectExtent l="19050" t="0" r="0" b="0"/>
          <wp:docPr id="2" name="2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Υποσέλιδ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AB" w:rsidRDefault="00BF32AB" w:rsidP="005C13C7">
      <w:pPr>
        <w:spacing w:after="0" w:line="240" w:lineRule="auto"/>
      </w:pPr>
      <w:r>
        <w:separator/>
      </w:r>
    </w:p>
  </w:footnote>
  <w:footnote w:type="continuationSeparator" w:id="1">
    <w:p w:rsidR="00BF32AB" w:rsidRDefault="00BF32AB" w:rsidP="005C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7" w:rsidRDefault="00596E4A" w:rsidP="005C13C7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990725" cy="828675"/>
          <wp:effectExtent l="19050" t="0" r="9525" b="0"/>
          <wp:docPr id="1" name="1 - Εικόνα" descr="Κεφαλίδα με ΔΖ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Κεφαλίδα με ΔΖ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12964"/>
    <w:rsid w:val="000123C6"/>
    <w:rsid w:val="000776FE"/>
    <w:rsid w:val="00124C98"/>
    <w:rsid w:val="00146F13"/>
    <w:rsid w:val="001A3017"/>
    <w:rsid w:val="001C0813"/>
    <w:rsid w:val="00221BE4"/>
    <w:rsid w:val="00287E7B"/>
    <w:rsid w:val="002A7B32"/>
    <w:rsid w:val="00345E0A"/>
    <w:rsid w:val="003610C4"/>
    <w:rsid w:val="00367C19"/>
    <w:rsid w:val="00394B06"/>
    <w:rsid w:val="00523A5C"/>
    <w:rsid w:val="00533165"/>
    <w:rsid w:val="005441FD"/>
    <w:rsid w:val="00596E4A"/>
    <w:rsid w:val="005C13C7"/>
    <w:rsid w:val="007A744C"/>
    <w:rsid w:val="007F6007"/>
    <w:rsid w:val="008D75DE"/>
    <w:rsid w:val="0092715E"/>
    <w:rsid w:val="00963B0C"/>
    <w:rsid w:val="00973887"/>
    <w:rsid w:val="009D3507"/>
    <w:rsid w:val="00A414ED"/>
    <w:rsid w:val="00A878DB"/>
    <w:rsid w:val="00AC3D2C"/>
    <w:rsid w:val="00B1187E"/>
    <w:rsid w:val="00BC02D1"/>
    <w:rsid w:val="00BF32AB"/>
    <w:rsid w:val="00C978F8"/>
    <w:rsid w:val="00CC5608"/>
    <w:rsid w:val="00D03EDA"/>
    <w:rsid w:val="00D12964"/>
    <w:rsid w:val="00D739CA"/>
    <w:rsid w:val="00DA63E8"/>
    <w:rsid w:val="00E20BFA"/>
    <w:rsid w:val="00E82F1C"/>
    <w:rsid w:val="00FB3CF8"/>
    <w:rsid w:val="00FE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7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13C7"/>
  </w:style>
  <w:style w:type="paragraph" w:styleId="a4">
    <w:name w:val="footer"/>
    <w:basedOn w:val="a"/>
    <w:link w:val="Char0"/>
    <w:uiPriority w:val="99"/>
    <w:semiHidden/>
    <w:unhideWhenUsed/>
    <w:rsid w:val="005C1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C13C7"/>
  </w:style>
  <w:style w:type="paragraph" w:styleId="a5">
    <w:name w:val="Balloon Text"/>
    <w:basedOn w:val="a"/>
    <w:link w:val="Char1"/>
    <w:uiPriority w:val="99"/>
    <w:semiHidden/>
    <w:unhideWhenUsed/>
    <w:rsid w:val="005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13C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927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User</cp:lastModifiedBy>
  <cp:revision>16</cp:revision>
  <dcterms:created xsi:type="dcterms:W3CDTF">2022-08-30T05:23:00Z</dcterms:created>
  <dcterms:modified xsi:type="dcterms:W3CDTF">2022-08-30T06:30:00Z</dcterms:modified>
</cp:coreProperties>
</file>