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54" w:rsidRDefault="00446354" w:rsidP="00446354">
      <w:pPr>
        <w:shd w:val="clear" w:color="auto" w:fill="FFFFFF"/>
        <w:spacing w:after="360"/>
        <w:jc w:val="both"/>
        <w:rPr>
          <w:rFonts w:ascii="Georgia" w:eastAsia="Times New Roman" w:hAnsi="Georgia" w:cs="Times New Roman"/>
          <w:b/>
          <w:iCs/>
          <w:color w:val="000000"/>
          <w:sz w:val="32"/>
          <w:szCs w:val="32"/>
          <w:lang w:eastAsia="el-GR"/>
        </w:rPr>
      </w:pPr>
      <w:r>
        <w:rPr>
          <w:rFonts w:ascii="Georgia" w:eastAsia="Times New Roman" w:hAnsi="Georgia" w:cs="Times New Roman"/>
          <w:b/>
          <w:noProof/>
          <w:color w:val="000000"/>
          <w:sz w:val="32"/>
          <w:szCs w:val="32"/>
          <w:lang w:eastAsia="el-GR"/>
        </w:rPr>
        <w:drawing>
          <wp:inline distT="0" distB="0" distL="0" distR="0">
            <wp:extent cx="2190750" cy="857250"/>
            <wp:effectExtent l="19050" t="0" r="0" b="0"/>
            <wp:docPr id="1" name="Εικόνα 1" descr="LOGO KKΔ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KKΔΖ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32" w:type="dxa"/>
        <w:tblInd w:w="-176" w:type="dxa"/>
        <w:tblLook w:val="04A0"/>
      </w:tblPr>
      <w:tblGrid>
        <w:gridCol w:w="1310"/>
        <w:gridCol w:w="6222"/>
      </w:tblGrid>
      <w:tr w:rsidR="00446354" w:rsidTr="00446354">
        <w:trPr>
          <w:cantSplit/>
        </w:trPr>
        <w:tc>
          <w:tcPr>
            <w:tcW w:w="1310" w:type="dxa"/>
            <w:vAlign w:val="bottom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Ταχ</w:t>
            </w:r>
            <w:proofErr w:type="spellEnd"/>
            <w:r>
              <w:rPr>
                <w:rFonts w:cs="Arial"/>
                <w:b/>
              </w:rPr>
              <w:t>. Δ/</w:t>
            </w:r>
            <w:proofErr w:type="spellStart"/>
            <w:r>
              <w:rPr>
                <w:rFonts w:cs="Arial"/>
                <w:b/>
              </w:rPr>
              <w:t>νση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0" w:type="auto"/>
            <w:vAlign w:val="bottom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Λασκαρίνας 3Α, Ελεούσα</w:t>
            </w:r>
          </w:p>
        </w:tc>
      </w:tr>
      <w:tr w:rsidR="00446354" w:rsidTr="00446354">
        <w:trPr>
          <w:cantSplit/>
        </w:trPr>
        <w:tc>
          <w:tcPr>
            <w:tcW w:w="1310" w:type="dxa"/>
            <w:vAlign w:val="bottom"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vAlign w:val="bottom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Τ.Κ. 45500</w:t>
            </w:r>
          </w:p>
        </w:tc>
      </w:tr>
      <w:tr w:rsidR="00446354" w:rsidTr="00446354">
        <w:trPr>
          <w:cantSplit/>
        </w:trPr>
        <w:tc>
          <w:tcPr>
            <w:tcW w:w="1310" w:type="dxa"/>
            <w:vAlign w:val="bottom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Τηλέφωνα:</w:t>
            </w:r>
          </w:p>
        </w:tc>
        <w:tc>
          <w:tcPr>
            <w:tcW w:w="0" w:type="auto"/>
            <w:vAlign w:val="bottom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2651360242, 2651360243</w:t>
            </w:r>
          </w:p>
        </w:tc>
      </w:tr>
      <w:tr w:rsidR="00446354" w:rsidTr="00446354">
        <w:trPr>
          <w:cantSplit/>
        </w:trPr>
        <w:tc>
          <w:tcPr>
            <w:tcW w:w="1310" w:type="dxa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Fax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0" w:type="auto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2651060240</w:t>
            </w:r>
          </w:p>
        </w:tc>
      </w:tr>
      <w:tr w:rsidR="00446354" w:rsidTr="00446354">
        <w:trPr>
          <w:cantSplit/>
        </w:trPr>
        <w:tc>
          <w:tcPr>
            <w:tcW w:w="1310" w:type="dxa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email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0" w:type="auto"/>
            <w:hideMark/>
          </w:tcPr>
          <w:p w:rsidR="00446354" w:rsidRDefault="00446354">
            <w:pPr>
              <w:spacing w:line="276" w:lineRule="auto"/>
              <w:jc w:val="both"/>
              <w:rPr>
                <w:rFonts w:cs="Arial"/>
                <w:b/>
              </w:rPr>
            </w:pPr>
            <w:hyperlink r:id="rId6" w:history="1">
              <w:r>
                <w:rPr>
                  <w:rStyle w:val="-"/>
                  <w:b/>
                  <w:color w:val="auto"/>
                  <w:u w:val="none"/>
                </w:rPr>
                <w:t>kentrokoinotitas@zitsa.gov.gr</w:t>
              </w:r>
            </w:hyperlink>
            <w:r>
              <w:rPr>
                <w:rFonts w:cs="Arial"/>
                <w:b/>
              </w:rPr>
              <w:t xml:space="preserve"> </w:t>
            </w:r>
          </w:p>
        </w:tc>
      </w:tr>
    </w:tbl>
    <w:p w:rsidR="00446354" w:rsidRDefault="00446354" w:rsidP="00446354">
      <w:pPr>
        <w:shd w:val="clear" w:color="auto" w:fill="FFFFFF"/>
        <w:spacing w:after="360"/>
        <w:jc w:val="both"/>
        <w:rPr>
          <w:rFonts w:ascii="Georgia" w:eastAsia="Times New Roman" w:hAnsi="Georgia" w:cs="Times New Roman"/>
          <w:b/>
          <w:iCs/>
          <w:color w:val="000000"/>
          <w:sz w:val="32"/>
          <w:szCs w:val="32"/>
          <w:lang w:eastAsia="el-GR"/>
        </w:rPr>
      </w:pPr>
    </w:p>
    <w:p w:rsidR="00446354" w:rsidRDefault="00446354" w:rsidP="00446354">
      <w:pPr>
        <w:shd w:val="clear" w:color="auto" w:fill="FFFFFF"/>
        <w:spacing w:after="360"/>
        <w:jc w:val="center"/>
        <w:rPr>
          <w:rFonts w:ascii="Georgia" w:eastAsia="Times New Roman" w:hAnsi="Georgia" w:cs="Times New Roman"/>
          <w:b/>
          <w:iCs/>
          <w:color w:val="000000"/>
          <w:sz w:val="32"/>
          <w:szCs w:val="32"/>
          <w:lang w:eastAsia="el-GR"/>
        </w:rPr>
      </w:pPr>
      <w:r>
        <w:rPr>
          <w:rFonts w:ascii="Georgia" w:eastAsia="Times New Roman" w:hAnsi="Georgia" w:cs="Times New Roman"/>
          <w:b/>
          <w:iCs/>
          <w:color w:val="000000"/>
          <w:sz w:val="32"/>
          <w:szCs w:val="32"/>
          <w:lang w:eastAsia="el-GR"/>
        </w:rPr>
        <w:t>ΑΝΑΚΟΙΝΩΣΗ</w:t>
      </w:r>
    </w:p>
    <w:p w:rsidR="00446354" w:rsidRDefault="00446354" w:rsidP="00446354">
      <w:pPr>
        <w:shd w:val="clear" w:color="auto" w:fill="FFFFFF"/>
        <w:spacing w:after="360"/>
        <w:jc w:val="both"/>
        <w:rPr>
          <w:rFonts w:ascii="Georgia" w:eastAsia="Times New Roman" w:hAnsi="Georgia" w:cs="Times New Roman"/>
          <w:b/>
          <w:iCs/>
          <w:color w:val="000000"/>
          <w:sz w:val="32"/>
          <w:szCs w:val="32"/>
          <w:lang w:eastAsia="el-GR"/>
        </w:rPr>
      </w:pPr>
    </w:p>
    <w:p w:rsidR="00446354" w:rsidRDefault="00446354" w:rsidP="00446354">
      <w:pPr>
        <w:shd w:val="clear" w:color="auto" w:fill="FFFFFF"/>
        <w:spacing w:after="360"/>
        <w:jc w:val="both"/>
        <w:rPr>
          <w:rFonts w:eastAsia="Times New Roman" w:cs="Times New Roman"/>
          <w:b/>
          <w:iCs/>
          <w:color w:val="000000"/>
          <w:sz w:val="32"/>
          <w:szCs w:val="32"/>
          <w:lang w:eastAsia="el-GR"/>
        </w:rPr>
      </w:pPr>
      <w:r>
        <w:rPr>
          <w:rFonts w:eastAsia="Times New Roman" w:cs="Times New Roman"/>
          <w:b/>
          <w:iCs/>
          <w:color w:val="000000"/>
          <w:sz w:val="32"/>
          <w:szCs w:val="32"/>
          <w:lang w:eastAsia="el-GR"/>
        </w:rPr>
        <w:t>Από την 1η Ιανουαρίου 2019 λαμβάνει υποχρεωτική μορφή για όλους ο θεσμός του οικογενειακού γιατρού.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Η εγγραφή στον οικογενειακό γιατρό θα πρέπει να έχει ολοκληρωθεί μέχρι το τέλος του 2018, αφού από 1/1/2019 ο οικογενειακός γιατρός θα είναι υποχρεωτικός για όλους τους ασφαλισμένους. Σύμφωνα με το υπουργείο Υγείας, όποιος δεν έχει δηλώσει γιατρό, δεν θα έχει δυνατότητα </w:t>
      </w:r>
      <w:r>
        <w:rPr>
          <w:rFonts w:eastAsia="Times New Roman" w:cs="Times New Roman"/>
          <w:color w:val="000000"/>
          <w:sz w:val="27"/>
          <w:szCs w:val="27"/>
          <w:u w:val="single"/>
          <w:lang w:eastAsia="el-GR"/>
        </w:rPr>
        <w:t>προληπτικού ελέγχου.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Υπενθυμίζεται πως οικογενειακοί γιατροί μπορούν να είναι οι γιατροί κλάδου ιατρών ΕΣΥ που υπηρετούν και παρέχουν τις υπηρεσίες τους στις 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t>ΤοΜΥ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>, στα Κέντρα Υγείας και σε λοιπές δημόσιες μονάδες Πρωτοβάθμιας Φροντίδας Υγείας. Επίσης, γιατροί συμβεβλημένοι με τον ΕΟΠΥΥ και με εγγεγραμμένο πληθυσμό ευθύνης.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Για τα χρόνια νοσήματα, όπως οι καρδιοπάθειες, ο οικογενειακός γιατρός δίνει ετήσια παραπομπή και τους παρακολουθεί ο ειδικός γιατρός που έχουν επιλέξει, με ευθύνη του οποίου θα ενημερώνεται το </w:t>
      </w:r>
      <w:r>
        <w:rPr>
          <w:rFonts w:eastAsia="Times New Roman" w:cs="Times New Roman"/>
          <w:b/>
          <w:color w:val="000000"/>
          <w:sz w:val="27"/>
          <w:szCs w:val="27"/>
          <w:lang w:eastAsia="el-GR"/>
        </w:rPr>
        <w:t>ηλεκτρονικό πλέον ιατρικό ιστορικό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(φάκελος) του ασθενούς.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O Οικογενειακός γιατρός είναι ένας σύμβουλος Υγείας. Εννοείται πως ο καθένας μπορεί να επισκέπτεται ιδιώτη γιατρό αλλά δεν θα τον αποζημιώνει το Δημόσιο. Ο οικογενειακός γιατρός θα είναι είτε Γενικός γιατρός, είτε Παθολόγος, είτε Παιδίατρος. Μπορεί να 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t>συνταγογραφήσει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μια μεγάλη γκάμα εξετάσεων. Υπάρχουν περιπτώσεις που δεν μπορεί να 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lastRenderedPageBreak/>
        <w:t>συνταγογραφήσει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ή κρίνεται ότι χρειάζεται περαιτέρω εξειδικευμένη φροντίδα, άρα θα </w:t>
      </w:r>
      <w:r>
        <w:rPr>
          <w:rFonts w:eastAsia="Times New Roman" w:cs="Times New Roman"/>
          <w:color w:val="000000"/>
          <w:sz w:val="27"/>
          <w:szCs w:val="27"/>
          <w:u w:val="single"/>
          <w:lang w:eastAsia="el-GR"/>
        </w:rPr>
        <w:t xml:space="preserve">παραπέμψει 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τον ασθενή σε έναν άλλο ειδικό γιατρό.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b/>
          <w:bCs/>
          <w:color w:val="000000"/>
          <w:sz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Ο οικογενειακός ιατρός αποτελεί το πρώτο σημείο επαφής του ατόμου με το Εθνικό Σύστημα Υγείας. 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Η αίτηση εγγραφής μπορεί να υποβληθεί: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1. Μέσω της ηλεκτρονικής εφαρμογής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2. Σε κάθε δημόσια δομή Πρωτοβάθμιας Φροντίδας Υγείας 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3. Απ’ ευθείας στον Οικογενειακό Ιατρό.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 xml:space="preserve">Για την αίτησή σας </w:t>
      </w:r>
      <w:r>
        <w:rPr>
          <w:rFonts w:eastAsia="Times New Roman" w:cs="Times New Roman"/>
          <w:b/>
          <w:bCs/>
          <w:color w:val="000000"/>
          <w:sz w:val="27"/>
          <w:u w:val="single"/>
          <w:lang w:eastAsia="el-GR"/>
        </w:rPr>
        <w:t>μέσω της εφαρμογής</w:t>
      </w:r>
      <w:r>
        <w:rPr>
          <w:rFonts w:eastAsia="Times New Roman" w:cs="Times New Roman"/>
          <w:b/>
          <w:bCs/>
          <w:color w:val="000000"/>
          <w:sz w:val="27"/>
          <w:lang w:eastAsia="el-GR"/>
        </w:rPr>
        <w:t xml:space="preserve"> ακολουθείτε τα παρακάτω βήματα: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1.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 Είσοδος στο πληροφορικό σύστημα (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t>rdv.ehealthnet.gr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), με τους κωδικούς του 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t>taxisNET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και επιβεβαίωση με τον ΑΜΚΑ.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2. 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Συμπλήρωση των προσωπικών στοιχείων σας (βάσει των στοιχείων που θα συμπληρωθούν θα γίνει η επιλογή του Οικογενειακού Ιατρού).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3.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 Επιλογή Οικογενειακού Ιατρού μεταξύ των διαθέσιμων (Ανάλογα με τη διεύθυνση κατοικίας βγαίνουν και οι διαθέσιμοι Οικογενειακοί Ιατροί).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4.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 Υποβολή της ηλεκτρονικής αίτησης.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000000"/>
          <w:sz w:val="27"/>
          <w:lang w:eastAsia="el-GR"/>
        </w:rPr>
        <w:t>5. 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>Εκτύπωση της αίτησης.</w:t>
      </w:r>
    </w:p>
    <w:p w:rsidR="00446354" w:rsidRDefault="00446354" w:rsidP="00446354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color w:val="000000"/>
          <w:sz w:val="27"/>
          <w:szCs w:val="27"/>
          <w:lang w:eastAsia="el-GR"/>
        </w:rPr>
        <w:t xml:space="preserve">Για να υποβάλετε την αίτησή σας σε οποιαδήποτε </w:t>
      </w:r>
      <w:r>
        <w:rPr>
          <w:rFonts w:eastAsia="Times New Roman" w:cs="Times New Roman"/>
          <w:b/>
          <w:color w:val="000000"/>
          <w:sz w:val="27"/>
          <w:szCs w:val="27"/>
          <w:u w:val="single"/>
          <w:lang w:eastAsia="el-GR"/>
        </w:rPr>
        <w:t>δομή Πρωτοβάθμιας Φροντίδας</w:t>
      </w:r>
      <w:r>
        <w:rPr>
          <w:rFonts w:eastAsia="Times New Roman" w:cs="Times New Roman"/>
          <w:b/>
          <w:color w:val="000000"/>
          <w:sz w:val="27"/>
          <w:szCs w:val="27"/>
          <w:lang w:eastAsia="el-GR"/>
        </w:rPr>
        <w:t xml:space="preserve"> Υγείας χρειάζεστε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: </w:t>
      </w:r>
    </w:p>
    <w:p w:rsidR="00446354" w:rsidRDefault="00446354" w:rsidP="00446354">
      <w:pPr>
        <w:pStyle w:val="a3"/>
        <w:numPr>
          <w:ilvl w:val="0"/>
          <w:numId w:val="1"/>
        </w:numPr>
        <w:shd w:val="clear" w:color="auto" w:fill="FFFFFF"/>
        <w:spacing w:before="360" w:after="360"/>
        <w:ind w:left="284" w:hanging="284"/>
        <w:jc w:val="both"/>
        <w:rPr>
          <w:rFonts w:eastAsia="Times New Roman" w:cs="Times New Roman"/>
          <w:bCs/>
          <w:color w:val="000000"/>
          <w:sz w:val="27"/>
          <w:lang w:eastAsia="el-GR"/>
        </w:rPr>
      </w:pPr>
      <w:proofErr w:type="spellStart"/>
      <w:r>
        <w:rPr>
          <w:rFonts w:eastAsia="Times New Roman" w:cs="Times New Roman"/>
          <w:bCs/>
          <w:color w:val="000000"/>
          <w:sz w:val="27"/>
          <w:lang w:eastAsia="el-GR"/>
        </w:rPr>
        <w:t>Ταυτοποιητικό</w:t>
      </w:r>
      <w:proofErr w:type="spellEnd"/>
      <w:r>
        <w:rPr>
          <w:rFonts w:eastAsia="Times New Roman" w:cs="Times New Roman"/>
          <w:bCs/>
          <w:color w:val="000000"/>
          <w:sz w:val="27"/>
          <w:lang w:eastAsia="el-GR"/>
        </w:rPr>
        <w:t xml:space="preserve"> έγγραφο </w:t>
      </w:r>
    </w:p>
    <w:p w:rsidR="00446354" w:rsidRDefault="00446354" w:rsidP="00446354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eastAsia="Times New Roman" w:cs="Times New Roman"/>
          <w:bCs/>
          <w:color w:val="000000"/>
          <w:sz w:val="27"/>
          <w:lang w:eastAsia="el-GR"/>
        </w:rPr>
      </w:pPr>
      <w:r>
        <w:rPr>
          <w:rFonts w:eastAsia="Times New Roman" w:cs="Times New Roman"/>
          <w:bCs/>
          <w:color w:val="000000"/>
          <w:sz w:val="27"/>
          <w:lang w:eastAsia="el-GR"/>
        </w:rPr>
        <w:t xml:space="preserve">Τον ΑΜΚΑ σας. </w:t>
      </w:r>
    </w:p>
    <w:p w:rsidR="00446354" w:rsidRDefault="00446354" w:rsidP="00446354">
      <w:pPr>
        <w:shd w:val="clear" w:color="auto" w:fill="FFFFFF"/>
        <w:jc w:val="both"/>
        <w:rPr>
          <w:rFonts w:eastAsia="Times New Roman" w:cs="Times New Roman"/>
          <w:bCs/>
          <w:color w:val="000000"/>
          <w:sz w:val="27"/>
          <w:lang w:eastAsia="el-GR"/>
        </w:rPr>
      </w:pPr>
      <w:r>
        <w:rPr>
          <w:rFonts w:eastAsia="Times New Roman" w:cs="Times New Roman"/>
          <w:bCs/>
          <w:color w:val="000000"/>
          <w:sz w:val="27"/>
          <w:lang w:eastAsia="el-GR"/>
        </w:rPr>
        <w:t xml:space="preserve">Το προσωπικό θα ζητήσει τα στοιχεία σας για να ολοκληρώσει την αίτηση και θα κληθείτε να επιλέξετε Οικογενειακό Ιατρό από τους διαθέσιμους. </w:t>
      </w:r>
    </w:p>
    <w:p w:rsidR="00446354" w:rsidRDefault="00446354" w:rsidP="00446354">
      <w:pPr>
        <w:shd w:val="clear" w:color="auto" w:fill="FFFFFF"/>
        <w:jc w:val="both"/>
        <w:rPr>
          <w:rFonts w:eastAsia="Times New Roman" w:cs="Times New Roman"/>
          <w:bCs/>
          <w:color w:val="000000"/>
          <w:sz w:val="27"/>
          <w:lang w:eastAsia="el-GR"/>
        </w:rPr>
      </w:pPr>
      <w:r>
        <w:rPr>
          <w:rFonts w:eastAsia="Times New Roman" w:cs="Times New Roman"/>
          <w:bCs/>
          <w:color w:val="000000"/>
          <w:sz w:val="27"/>
          <w:lang w:eastAsia="el-GR"/>
        </w:rPr>
        <w:t>Στο τέλος θα σας παραδώσει την ηλεκτρονικά υποβληθείσα αίτηση.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b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color w:val="000000"/>
          <w:sz w:val="27"/>
          <w:szCs w:val="27"/>
          <w:lang w:eastAsia="el-GR"/>
        </w:rPr>
        <w:t>Η εγγραφή ολοκληρώνεται με την παράδοση της αίτησης στον Οικογενειακό Ιατρό που αναγράφεται στην αίτηση, μαζί με: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Φωτοαντίγραφο Εγγράφου Ταυτοποίησης (</w:t>
      </w:r>
      <w:proofErr w:type="spellStart"/>
      <w:r>
        <w:rPr>
          <w:rFonts w:eastAsia="Times New Roman" w:cs="Times New Roman"/>
          <w:color w:val="000000"/>
          <w:sz w:val="27"/>
          <w:szCs w:val="27"/>
          <w:lang w:eastAsia="el-GR"/>
        </w:rPr>
        <w:t>π.χ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Δελτίο Ταυτότητας) αιτούντος.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Φωτοαντίγραφο Εγγράφου Απόδειξης Διεύθυνσης Κατοικίας ή σχετική υπεύθυνη δήλωση (πρωτότυπη).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Ειδική Περίπτωση: Για αίτηση δια νόμιμου αντιπροσώπου απαιτείται επιπλέον: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Βεβαίωση Οικογενειακής κατάστασης από την οποία να προκύπτει ο βαθμός συγγένειας ή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Φωτοαντίγραφο Εγγράφου δικαστικής απόφασης ορισμού δικαστικού συμπαραστάτη ή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Φωτοαντίγραφο Εγγράφου απονομής της επιμέλειας.</w:t>
      </w:r>
    </w:p>
    <w:p w:rsidR="00446354" w:rsidRDefault="00446354" w:rsidP="0044635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Μετά την παρέλευση τριμήνου, από την υποβολή της αίτησης, η διαδικασία εγγραφής ολοκληρώνεται αυτόματα από το σύστημα, ανάλογα με τη διαθεσιμότητα του Οικογενειακού Ιατρού που έχει επιλεγεί.</w:t>
      </w:r>
    </w:p>
    <w:p w:rsidR="00446354" w:rsidRDefault="00446354" w:rsidP="00446354">
      <w:pPr>
        <w:shd w:val="clear" w:color="auto" w:fill="FFFFFF"/>
        <w:spacing w:before="360" w:after="360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Επισημαίνεται ότι: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Μπορείτε να αλλάξετε Οικογενειακό Ιατρό μόνο μετά την παρέλευση </w:t>
      </w:r>
      <w:r>
        <w:rPr>
          <w:rFonts w:eastAsia="Times New Roman" w:cs="Times New Roman"/>
          <w:color w:val="000000"/>
          <w:sz w:val="27"/>
          <w:szCs w:val="27"/>
          <w:u w:val="single"/>
          <w:lang w:eastAsia="el-GR"/>
        </w:rPr>
        <w:t>εξαμήνου</w:t>
      </w:r>
      <w:r>
        <w:rPr>
          <w:rFonts w:eastAsia="Times New Roman" w:cs="Times New Roman"/>
          <w:color w:val="000000"/>
          <w:sz w:val="27"/>
          <w:szCs w:val="27"/>
          <w:lang w:eastAsia="el-GR"/>
        </w:rPr>
        <w:t xml:space="preserve"> από την εγγραφή σας.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color w:val="000000"/>
          <w:sz w:val="27"/>
          <w:szCs w:val="27"/>
          <w:lang w:eastAsia="el-GR"/>
        </w:rPr>
        <w:t>Μπορείτε να προγραμματίζετε επισκέψεις μόνο στον Οικογενειακό Ιατρό στον οποίο έχετε εγγραφεί.</w:t>
      </w:r>
    </w:p>
    <w:p w:rsidR="00446354" w:rsidRDefault="00446354" w:rsidP="0044635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000000"/>
          <w:sz w:val="27"/>
          <w:szCs w:val="27"/>
          <w:lang w:eastAsia="el-GR"/>
        </w:rPr>
      </w:pPr>
      <w:r>
        <w:rPr>
          <w:rFonts w:eastAsia="Times New Roman" w:cs="Times New Roman"/>
          <w:b/>
          <w:color w:val="000000"/>
          <w:sz w:val="27"/>
          <w:szCs w:val="27"/>
          <w:lang w:eastAsia="el-GR"/>
        </w:rPr>
        <w:t>Για δωρεάν επίσκεψη σε συμβεβλημένο με τον ΕΟΠΥΥ ιατρό άλλης ειδικότητας πρέπει να ακολουθήσετε τη διαδικασία της παραπομπής από τον Οικογενειακό Ιατρό.</w:t>
      </w:r>
    </w:p>
    <w:p w:rsidR="00446354" w:rsidRDefault="00446354" w:rsidP="00446354">
      <w:pPr>
        <w:jc w:val="both"/>
      </w:pPr>
    </w:p>
    <w:p w:rsidR="007B0B30" w:rsidRDefault="007B0B30"/>
    <w:sectPr w:rsidR="007B0B30" w:rsidSect="007B0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229B"/>
    <w:multiLevelType w:val="hybridMultilevel"/>
    <w:tmpl w:val="16064762"/>
    <w:lvl w:ilvl="0" w:tplc="59F0A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25A4C"/>
    <w:multiLevelType w:val="multilevel"/>
    <w:tmpl w:val="D63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savePreviewPicture/>
  <w:compat/>
  <w:rsids>
    <w:rsidRoot w:val="00446354"/>
    <w:rsid w:val="00446354"/>
    <w:rsid w:val="007B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5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635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463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63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trokoinotitas@zitsa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kmagkou</dc:creator>
  <cp:keywords/>
  <dc:description/>
  <cp:lastModifiedBy/>
  <cp:revision>1</cp:revision>
  <dcterms:created xsi:type="dcterms:W3CDTF">2018-12-06T09:06:00Z</dcterms:created>
</cp:coreProperties>
</file>