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Look w:val="04A0"/>
      </w:tblPr>
      <w:tblGrid>
        <w:gridCol w:w="719"/>
        <w:gridCol w:w="2684"/>
        <w:gridCol w:w="141"/>
        <w:gridCol w:w="834"/>
        <w:gridCol w:w="207"/>
        <w:gridCol w:w="944"/>
        <w:gridCol w:w="48"/>
        <w:gridCol w:w="1228"/>
        <w:gridCol w:w="1079"/>
        <w:gridCol w:w="55"/>
        <w:gridCol w:w="1842"/>
        <w:gridCol w:w="142"/>
      </w:tblGrid>
      <w:tr w:rsidR="00B84730" w:rsidRPr="004F3DCB" w:rsidTr="00912740">
        <w:trPr>
          <w:trHeight w:val="972"/>
        </w:trPr>
        <w:tc>
          <w:tcPr>
            <w:tcW w:w="4585" w:type="dxa"/>
            <w:gridSpan w:val="5"/>
          </w:tcPr>
          <w:p w:rsidR="00B84730" w:rsidRPr="004F3DCB" w:rsidRDefault="00B84730" w:rsidP="00912740">
            <w:pPr>
              <w:rPr>
                <w:rFonts w:cs="Arial"/>
                <w:szCs w:val="22"/>
              </w:rPr>
            </w:pPr>
            <w:r w:rsidRPr="004F3DCB">
              <w:rPr>
                <w:color w:val="FFFFFF"/>
                <w:szCs w:val="22"/>
                <w:lang w:val="el-GR"/>
              </w:rPr>
              <w:t xml:space="preserve">                </w:t>
            </w:r>
            <w:r>
              <w:rPr>
                <w:noProof/>
                <w:color w:val="FFFFFF"/>
                <w:szCs w:val="22"/>
                <w:lang w:val="el-GR" w:eastAsia="el-GR"/>
              </w:rPr>
              <w:drawing>
                <wp:inline distT="0" distB="0" distL="0" distR="0">
                  <wp:extent cx="627380" cy="531495"/>
                  <wp:effectExtent l="19050" t="0" r="127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gridSpan w:val="2"/>
          </w:tcPr>
          <w:p w:rsidR="00B84730" w:rsidRPr="004F3DCB" w:rsidRDefault="00B84730" w:rsidP="00912740">
            <w:pPr>
              <w:rPr>
                <w:rFonts w:cs="Arial"/>
                <w:szCs w:val="22"/>
              </w:rPr>
            </w:pPr>
          </w:p>
        </w:tc>
        <w:tc>
          <w:tcPr>
            <w:tcW w:w="4346" w:type="dxa"/>
            <w:gridSpan w:val="5"/>
          </w:tcPr>
          <w:p w:rsidR="00B84730" w:rsidRPr="004F3DCB" w:rsidRDefault="00B84730" w:rsidP="00912740">
            <w:pPr>
              <w:ind w:left="972" w:hanging="972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rPr>
          <w:trHeight w:val="2017"/>
        </w:trPr>
        <w:tc>
          <w:tcPr>
            <w:tcW w:w="4585" w:type="dxa"/>
            <w:gridSpan w:val="5"/>
          </w:tcPr>
          <w:p w:rsidR="00B84730" w:rsidRPr="004F3DCB" w:rsidRDefault="00B84730" w:rsidP="00912740">
            <w:pPr>
              <w:spacing w:after="0"/>
              <w:rPr>
                <w:b/>
                <w:szCs w:val="22"/>
                <w:lang w:val="el-GR"/>
              </w:rPr>
            </w:pPr>
            <w:r w:rsidRPr="004F3DCB">
              <w:rPr>
                <w:b/>
                <w:szCs w:val="22"/>
                <w:lang w:val="el-GR"/>
              </w:rPr>
              <w:t>ΕΛΛΗΝΙΚΗ ΔΗΜΟΚΡΑΤΙΑ</w:t>
            </w:r>
          </w:p>
          <w:p w:rsidR="00B84730" w:rsidRPr="004F3DCB" w:rsidRDefault="00B84730" w:rsidP="00912740">
            <w:pPr>
              <w:spacing w:after="0"/>
              <w:rPr>
                <w:szCs w:val="22"/>
                <w:lang w:val="el-GR"/>
              </w:rPr>
            </w:pPr>
            <w:r w:rsidRPr="004F3DCB">
              <w:rPr>
                <w:b/>
                <w:szCs w:val="22"/>
                <w:lang w:val="el-GR"/>
              </w:rPr>
              <w:t>ΝΟΜΟΣ</w:t>
            </w:r>
            <w:r w:rsidRPr="004F3DCB">
              <w:rPr>
                <w:szCs w:val="22"/>
                <w:lang w:val="el-GR"/>
              </w:rPr>
              <w:t>:  ΙΩΑΝΝΙΝΩΝ</w:t>
            </w:r>
          </w:p>
          <w:p w:rsidR="00B84730" w:rsidRPr="004F3DCB" w:rsidRDefault="00B84730" w:rsidP="00912740">
            <w:pPr>
              <w:spacing w:after="0"/>
              <w:rPr>
                <w:szCs w:val="22"/>
                <w:lang w:val="el-GR"/>
              </w:rPr>
            </w:pPr>
            <w:r w:rsidRPr="004F3DCB">
              <w:rPr>
                <w:b/>
                <w:szCs w:val="22"/>
                <w:lang w:val="el-GR"/>
              </w:rPr>
              <w:t>ΔΗΜΟΣ</w:t>
            </w:r>
            <w:r w:rsidRPr="004F3DCB">
              <w:rPr>
                <w:szCs w:val="22"/>
                <w:lang w:val="el-GR"/>
              </w:rPr>
              <w:t xml:space="preserve"> :  ΖΙΤΣΑΣ</w:t>
            </w:r>
          </w:p>
          <w:p w:rsidR="00B84730" w:rsidRPr="004F3DCB" w:rsidRDefault="00B84730" w:rsidP="00912740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F3DCB">
              <w:rPr>
                <w:rFonts w:ascii="Calibri" w:hAnsi="Calibri"/>
                <w:b/>
                <w:bCs/>
                <w:sz w:val="22"/>
                <w:szCs w:val="22"/>
              </w:rPr>
              <w:t xml:space="preserve">Δ/ΝΣΗ : </w:t>
            </w:r>
            <w:r w:rsidRPr="004F3DCB">
              <w:rPr>
                <w:rFonts w:ascii="Calibri" w:hAnsi="Calibri"/>
                <w:bCs/>
                <w:sz w:val="22"/>
                <w:szCs w:val="22"/>
              </w:rPr>
              <w:t>ΟΙΚΟΝΟΜΙΚΩΝ ΥΠΗΡΕΣΙΩΝ</w:t>
            </w:r>
            <w:r w:rsidRPr="004F3DC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  <w:p w:rsidR="00B84730" w:rsidRPr="004F3DCB" w:rsidRDefault="00B84730" w:rsidP="00912740">
            <w:pPr>
              <w:spacing w:after="0"/>
              <w:rPr>
                <w:szCs w:val="22"/>
                <w:lang w:val="el-GR"/>
              </w:rPr>
            </w:pPr>
            <w:r w:rsidRPr="004F3DCB">
              <w:rPr>
                <w:b/>
                <w:bCs/>
                <w:szCs w:val="22"/>
                <w:lang w:val="el-GR"/>
              </w:rPr>
              <w:t xml:space="preserve">ΤΜΗΜΑ : </w:t>
            </w:r>
            <w:r w:rsidRPr="004F3DCB">
              <w:rPr>
                <w:bCs/>
                <w:szCs w:val="22"/>
                <w:lang w:val="el-GR"/>
              </w:rPr>
              <w:t>ΠΡΟΜΗΘΕΙΩΝ</w:t>
            </w:r>
          </w:p>
          <w:p w:rsidR="00B84730" w:rsidRPr="004F3DCB" w:rsidRDefault="00B84730" w:rsidP="00912740">
            <w:pPr>
              <w:spacing w:after="0"/>
              <w:rPr>
                <w:b/>
                <w:szCs w:val="22"/>
                <w:lang w:val="el-GR"/>
              </w:rPr>
            </w:pPr>
            <w:r w:rsidRPr="004F3DCB">
              <w:rPr>
                <w:b/>
                <w:szCs w:val="22"/>
                <w:lang w:val="el-GR"/>
              </w:rPr>
              <w:t>ΕΔΡΑ ΕΛΕΟΥΣΑ</w:t>
            </w:r>
          </w:p>
          <w:p w:rsidR="00B84730" w:rsidRPr="004F3DCB" w:rsidRDefault="00B84730" w:rsidP="00912740">
            <w:pPr>
              <w:spacing w:after="0"/>
              <w:rPr>
                <w:b/>
                <w:szCs w:val="22"/>
                <w:lang w:val="el-GR"/>
              </w:rPr>
            </w:pPr>
            <w:proofErr w:type="spellStart"/>
            <w:r w:rsidRPr="004F3DCB">
              <w:rPr>
                <w:b/>
                <w:szCs w:val="22"/>
                <w:lang w:val="el-GR"/>
              </w:rPr>
              <w:t>Ταχ</w:t>
            </w:r>
            <w:proofErr w:type="spellEnd"/>
            <w:r w:rsidRPr="004F3DCB">
              <w:rPr>
                <w:b/>
                <w:szCs w:val="22"/>
                <w:lang w:val="el-GR"/>
              </w:rPr>
              <w:t>. Δ/</w:t>
            </w:r>
            <w:proofErr w:type="spellStart"/>
            <w:r w:rsidRPr="004F3DCB">
              <w:rPr>
                <w:b/>
                <w:szCs w:val="22"/>
                <w:lang w:val="el-GR"/>
              </w:rPr>
              <w:t>νση</w:t>
            </w:r>
            <w:proofErr w:type="spellEnd"/>
            <w:r w:rsidRPr="004F3DCB">
              <w:rPr>
                <w:szCs w:val="22"/>
                <w:lang w:val="el-GR"/>
              </w:rPr>
              <w:t>: Λεωφόρος Ελευθερίας και</w:t>
            </w:r>
            <w:r>
              <w:rPr>
                <w:szCs w:val="22"/>
                <w:lang w:val="el-GR"/>
              </w:rPr>
              <w:t xml:space="preserve"> </w:t>
            </w:r>
            <w:r w:rsidRPr="004F3DCB">
              <w:rPr>
                <w:szCs w:val="22"/>
                <w:lang w:val="el-GR"/>
              </w:rPr>
              <w:t>Ευκλείδ</w:t>
            </w:r>
            <w:r>
              <w:rPr>
                <w:szCs w:val="22"/>
                <w:lang w:val="el-GR"/>
              </w:rPr>
              <w:t>η</w:t>
            </w:r>
            <w:r w:rsidRPr="004F3DCB">
              <w:rPr>
                <w:szCs w:val="22"/>
                <w:lang w:val="el-GR"/>
              </w:rPr>
              <w:t xml:space="preserve"> </w:t>
            </w:r>
          </w:p>
          <w:p w:rsidR="00B84730" w:rsidRPr="004F3DCB" w:rsidRDefault="00B84730" w:rsidP="00912740">
            <w:pPr>
              <w:spacing w:after="0"/>
              <w:rPr>
                <w:b/>
                <w:szCs w:val="22"/>
                <w:lang w:val="en-US"/>
              </w:rPr>
            </w:pPr>
            <w:r w:rsidRPr="004F3DCB">
              <w:rPr>
                <w:b/>
                <w:szCs w:val="22"/>
              </w:rPr>
              <w:t>Τ</w:t>
            </w:r>
            <w:r w:rsidRPr="004F3DCB">
              <w:rPr>
                <w:b/>
                <w:szCs w:val="22"/>
                <w:lang w:val="en-US"/>
              </w:rPr>
              <w:t>.</w:t>
            </w:r>
            <w:r w:rsidRPr="004F3DCB">
              <w:rPr>
                <w:b/>
                <w:szCs w:val="22"/>
              </w:rPr>
              <w:t>Κ</w:t>
            </w:r>
            <w:r w:rsidRPr="004F3DCB">
              <w:rPr>
                <w:b/>
                <w:szCs w:val="22"/>
                <w:lang w:val="en-US"/>
              </w:rPr>
              <w:t xml:space="preserve">.: </w:t>
            </w:r>
            <w:r w:rsidRPr="004F3DCB">
              <w:rPr>
                <w:szCs w:val="22"/>
                <w:lang w:val="en-US"/>
              </w:rPr>
              <w:t>45 445</w:t>
            </w:r>
          </w:p>
          <w:p w:rsidR="00B84730" w:rsidRPr="004F3DCB" w:rsidRDefault="00B84730" w:rsidP="00912740">
            <w:pPr>
              <w:spacing w:after="0"/>
              <w:rPr>
                <w:b/>
                <w:szCs w:val="22"/>
                <w:lang w:val="en-US"/>
              </w:rPr>
            </w:pPr>
            <w:proofErr w:type="spellStart"/>
            <w:r w:rsidRPr="004F3DCB">
              <w:rPr>
                <w:b/>
                <w:szCs w:val="22"/>
              </w:rPr>
              <w:t>Τηλ</w:t>
            </w:r>
            <w:proofErr w:type="spellEnd"/>
            <w:r w:rsidRPr="004F3DCB">
              <w:rPr>
                <w:b/>
                <w:szCs w:val="22"/>
                <w:lang w:val="en-US"/>
              </w:rPr>
              <w:t xml:space="preserve">. </w:t>
            </w:r>
            <w:r w:rsidRPr="004F3DCB">
              <w:rPr>
                <w:szCs w:val="22"/>
                <w:lang w:val="en-US"/>
              </w:rPr>
              <w:t xml:space="preserve">26533 60007 </w:t>
            </w:r>
          </w:p>
          <w:p w:rsidR="00B84730" w:rsidRPr="004F3DCB" w:rsidRDefault="00B84730" w:rsidP="00912740">
            <w:pPr>
              <w:spacing w:after="0"/>
              <w:rPr>
                <w:szCs w:val="22"/>
                <w:lang w:val="en-US"/>
              </w:rPr>
            </w:pPr>
            <w:r w:rsidRPr="004F3DCB">
              <w:rPr>
                <w:b/>
                <w:szCs w:val="22"/>
                <w:lang w:val="en-US"/>
              </w:rPr>
              <w:t xml:space="preserve">FAX.: </w:t>
            </w:r>
            <w:r w:rsidRPr="004F3DCB">
              <w:rPr>
                <w:szCs w:val="22"/>
                <w:lang w:val="en-US"/>
              </w:rPr>
              <w:t>2651062794</w:t>
            </w:r>
          </w:p>
          <w:p w:rsidR="00B84730" w:rsidRPr="004F3DCB" w:rsidRDefault="00B84730" w:rsidP="00912740">
            <w:pPr>
              <w:spacing w:after="0"/>
              <w:rPr>
                <w:szCs w:val="22"/>
                <w:lang w:val="en-US"/>
              </w:rPr>
            </w:pPr>
            <w:r w:rsidRPr="004F3DCB">
              <w:rPr>
                <w:b/>
                <w:szCs w:val="22"/>
                <w:lang w:val="en-US"/>
              </w:rPr>
              <w:t xml:space="preserve">Email.: </w:t>
            </w:r>
            <w:hyperlink r:id="rId5" w:history="1">
              <w:r w:rsidRPr="004F3DCB">
                <w:rPr>
                  <w:rStyle w:val="-"/>
                  <w:szCs w:val="22"/>
                  <w:lang w:val="en-US"/>
                </w:rPr>
                <w:t>zitsa@zitsa.gov.gr</w:t>
              </w:r>
            </w:hyperlink>
          </w:p>
          <w:p w:rsidR="00B84730" w:rsidRPr="004F3DCB" w:rsidRDefault="00B84730" w:rsidP="00912740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B84730" w:rsidRPr="004F3DCB" w:rsidRDefault="00B84730" w:rsidP="00912740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4346" w:type="dxa"/>
            <w:gridSpan w:val="5"/>
          </w:tcPr>
          <w:p w:rsidR="00B84730" w:rsidRPr="004F3DCB" w:rsidRDefault="00B84730" w:rsidP="00912740">
            <w:pPr>
              <w:spacing w:before="120"/>
              <w:rPr>
                <w:rFonts w:cs="Arial"/>
                <w:szCs w:val="22"/>
                <w:lang w:val="el-GR"/>
              </w:rPr>
            </w:pPr>
            <w:r w:rsidRPr="004F3DCB">
              <w:rPr>
                <w:rFonts w:cs="Arial"/>
                <w:b/>
                <w:szCs w:val="22"/>
                <w:lang w:val="el-GR"/>
              </w:rPr>
              <w:t xml:space="preserve">Προμήθεια </w:t>
            </w:r>
            <w:r w:rsidRPr="004F3DCB">
              <w:rPr>
                <w:rFonts w:cs="Arial"/>
                <w:szCs w:val="22"/>
                <w:lang w:val="el-GR"/>
              </w:rPr>
              <w:t>Υγρών Καυσίμων – Λιπαντικών - Αντιψυκτικών του Δήμου  Ζίτσας και των Νομικών προσώπων του</w:t>
            </w:r>
            <w:r w:rsidRPr="004F3DCB">
              <w:rPr>
                <w:rFonts w:cs="Arial"/>
                <w:b/>
                <w:szCs w:val="22"/>
                <w:lang w:val="el-GR"/>
              </w:rPr>
              <w:t>»</w:t>
            </w:r>
            <w:r w:rsidRPr="004F3DCB">
              <w:rPr>
                <w:rFonts w:cs="Arial"/>
                <w:szCs w:val="22"/>
                <w:lang w:val="el-GR"/>
              </w:rPr>
              <w:t xml:space="preserve"> </w:t>
            </w:r>
          </w:p>
          <w:p w:rsidR="00B84730" w:rsidRPr="004F3DCB" w:rsidRDefault="00B84730" w:rsidP="00912740">
            <w:pPr>
              <w:spacing w:before="120"/>
              <w:rPr>
                <w:rFonts w:cs="Arial"/>
                <w:szCs w:val="22"/>
              </w:rPr>
            </w:pPr>
            <w:proofErr w:type="spellStart"/>
            <w:r w:rsidRPr="004F3DCB">
              <w:rPr>
                <w:rFonts w:cs="Arial"/>
                <w:szCs w:val="22"/>
              </w:rPr>
              <w:t>Προϋπολογισμού</w:t>
            </w:r>
            <w:proofErr w:type="spellEnd"/>
            <w:r w:rsidRPr="004F3DCB">
              <w:rPr>
                <w:rFonts w:cs="Arial"/>
                <w:szCs w:val="22"/>
              </w:rPr>
              <w:t xml:space="preserve">:  </w:t>
            </w:r>
            <w:r w:rsidRPr="004F3DCB">
              <w:rPr>
                <w:b/>
                <w:bCs/>
                <w:szCs w:val="22"/>
              </w:rPr>
              <w:t xml:space="preserve">830.238 ,00 </w:t>
            </w:r>
            <w:proofErr w:type="spellStart"/>
            <w:r w:rsidRPr="004F3DCB">
              <w:rPr>
                <w:rFonts w:cs="Arial"/>
                <w:szCs w:val="22"/>
              </w:rPr>
              <w:t>ευρώ</w:t>
            </w:r>
            <w:proofErr w:type="spellEnd"/>
          </w:p>
          <w:p w:rsidR="00B84730" w:rsidRPr="00B857A4" w:rsidRDefault="00B84730" w:rsidP="00912740">
            <w:pPr>
              <w:rPr>
                <w:rFonts w:cs="Arial"/>
                <w:szCs w:val="22"/>
                <w:lang w:val="el-GR"/>
              </w:rPr>
            </w:pPr>
            <w:proofErr w:type="spellStart"/>
            <w:r w:rsidRPr="004F3DCB">
              <w:rPr>
                <w:b/>
                <w:bCs/>
                <w:szCs w:val="22"/>
              </w:rPr>
              <w:t>Αρ</w:t>
            </w:r>
            <w:proofErr w:type="spellEnd"/>
            <w:r w:rsidRPr="004F3DCB">
              <w:rPr>
                <w:b/>
                <w:bCs/>
                <w:szCs w:val="22"/>
              </w:rPr>
              <w:t xml:space="preserve">. </w:t>
            </w:r>
            <w:proofErr w:type="spellStart"/>
            <w:r w:rsidRPr="004F3DCB">
              <w:rPr>
                <w:b/>
                <w:bCs/>
                <w:szCs w:val="22"/>
              </w:rPr>
              <w:t>Διακήρυξης</w:t>
            </w:r>
            <w:proofErr w:type="spellEnd"/>
            <w:r>
              <w:rPr>
                <w:b/>
                <w:bCs/>
                <w:szCs w:val="22"/>
                <w:lang w:val="el-GR"/>
              </w:rPr>
              <w:t>:</w:t>
            </w:r>
            <w:r w:rsidRPr="004F3DCB">
              <w:rPr>
                <w:b/>
                <w:bCs/>
                <w:szCs w:val="22"/>
              </w:rPr>
              <w:t xml:space="preserve">  </w:t>
            </w:r>
            <w:r>
              <w:rPr>
                <w:b/>
                <w:bCs/>
                <w:szCs w:val="22"/>
                <w:lang w:val="el-GR"/>
              </w:rPr>
              <w:t>1215</w:t>
            </w:r>
            <w:r w:rsidRPr="004F3DCB">
              <w:rPr>
                <w:b/>
                <w:bCs/>
                <w:szCs w:val="22"/>
              </w:rPr>
              <w:t>/</w:t>
            </w:r>
            <w:r>
              <w:rPr>
                <w:b/>
                <w:bCs/>
                <w:szCs w:val="22"/>
                <w:lang w:val="el-GR"/>
              </w:rPr>
              <w:t>01</w:t>
            </w:r>
            <w:r w:rsidRPr="004F3DCB">
              <w:rPr>
                <w:b/>
                <w:bCs/>
                <w:szCs w:val="22"/>
              </w:rPr>
              <w:t>-</w:t>
            </w:r>
            <w:r>
              <w:rPr>
                <w:b/>
                <w:bCs/>
                <w:szCs w:val="22"/>
                <w:lang w:val="el-GR"/>
              </w:rPr>
              <w:t>02</w:t>
            </w:r>
            <w:r w:rsidRPr="004F3DCB">
              <w:rPr>
                <w:b/>
                <w:bCs/>
                <w:szCs w:val="22"/>
              </w:rPr>
              <w:t>-201</w:t>
            </w:r>
            <w:r>
              <w:rPr>
                <w:b/>
                <w:bCs/>
                <w:szCs w:val="22"/>
                <w:lang w:val="el-GR"/>
              </w:rPr>
              <w:t>7</w:t>
            </w: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60"/>
        </w:trPr>
        <w:tc>
          <w:tcPr>
            <w:tcW w:w="9781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30" w:rsidRPr="004F3DCB" w:rsidRDefault="00B84730" w:rsidP="00912740">
            <w:pPr>
              <w:jc w:val="center"/>
              <w:rPr>
                <w:b/>
                <w:szCs w:val="22"/>
                <w:lang w:val="el-GR"/>
              </w:rPr>
            </w:pPr>
            <w:r w:rsidRPr="004F3DCB">
              <w:rPr>
                <w:b/>
                <w:szCs w:val="22"/>
                <w:lang w:val="el-GR"/>
              </w:rPr>
              <w:t>ΕΝΤΥΠΟ ΟΙΚΟΝΟΜΙΚΗΣ ΠΡΟΣΦΟΡΑΣ</w:t>
            </w:r>
          </w:p>
          <w:p w:rsidR="00B84730" w:rsidRPr="004F3DCB" w:rsidRDefault="00B84730" w:rsidP="00912740">
            <w:pPr>
              <w:jc w:val="center"/>
              <w:rPr>
                <w:b/>
                <w:szCs w:val="22"/>
                <w:lang w:val="el-GR"/>
              </w:rPr>
            </w:pPr>
            <w:r w:rsidRPr="004F3DCB">
              <w:rPr>
                <w:b/>
                <w:szCs w:val="22"/>
                <w:lang w:val="el-GR"/>
              </w:rPr>
              <w:t>ΛΙΠΑΝΤΙΚΑ - ΑΝΤΙΨΥΚΤΙΚΑ</w:t>
            </w:r>
          </w:p>
          <w:p w:rsidR="00B84730" w:rsidRPr="004F3DCB" w:rsidRDefault="00B84730" w:rsidP="00912740">
            <w:pPr>
              <w:shd w:val="clear" w:color="auto" w:fill="FFFFFF"/>
              <w:tabs>
                <w:tab w:val="left" w:pos="2820"/>
                <w:tab w:val="left" w:leader="dot" w:pos="7301"/>
                <w:tab w:val="left" w:pos="8222"/>
              </w:tabs>
              <w:spacing w:before="418"/>
              <w:rPr>
                <w:szCs w:val="22"/>
                <w:lang w:val="el-GR"/>
              </w:rPr>
            </w:pPr>
            <w:r w:rsidRPr="004F3DCB">
              <w:rPr>
                <w:szCs w:val="22"/>
                <w:lang w:val="el-GR"/>
              </w:rPr>
              <w:t>Της  Επιχείρησης  ……………………………………………… με ΑΦΜ …………………… Δ.Ο.Υ…………………</w:t>
            </w:r>
          </w:p>
          <w:p w:rsidR="00B84730" w:rsidRPr="004F3DCB" w:rsidRDefault="00B84730" w:rsidP="00912740">
            <w:pPr>
              <w:shd w:val="clear" w:color="auto" w:fill="FFFFFF"/>
              <w:tabs>
                <w:tab w:val="left" w:leader="dot" w:pos="7301"/>
                <w:tab w:val="left" w:pos="8222"/>
              </w:tabs>
              <w:spacing w:before="5"/>
              <w:rPr>
                <w:szCs w:val="22"/>
                <w:lang w:val="el-GR"/>
              </w:rPr>
            </w:pPr>
            <w:r w:rsidRPr="004F3DCB">
              <w:rPr>
                <w:szCs w:val="22"/>
                <w:lang w:val="el-GR"/>
              </w:rPr>
              <w:t>Έδρα ………………………………………………………………</w:t>
            </w:r>
          </w:p>
          <w:p w:rsidR="00B84730" w:rsidRPr="004F3DCB" w:rsidRDefault="00B84730" w:rsidP="00912740">
            <w:pPr>
              <w:shd w:val="clear" w:color="auto" w:fill="FFFFFF"/>
              <w:tabs>
                <w:tab w:val="left" w:leader="dot" w:pos="5150"/>
                <w:tab w:val="left" w:leader="dot" w:pos="7286"/>
                <w:tab w:val="left" w:pos="8222"/>
              </w:tabs>
              <w:rPr>
                <w:szCs w:val="22"/>
                <w:lang w:val="el-GR"/>
              </w:rPr>
            </w:pPr>
            <w:r w:rsidRPr="004F3DCB">
              <w:rPr>
                <w:szCs w:val="22"/>
                <w:lang w:val="el-GR"/>
              </w:rPr>
              <w:t xml:space="preserve">Οδός ………………………………………. </w:t>
            </w:r>
            <w:r w:rsidRPr="004F3DCB">
              <w:rPr>
                <w:spacing w:val="-1"/>
                <w:szCs w:val="22"/>
                <w:lang w:val="el-GR"/>
              </w:rPr>
              <w:t xml:space="preserve">Αριθμός </w:t>
            </w:r>
            <w:r w:rsidRPr="004F3DCB">
              <w:rPr>
                <w:szCs w:val="22"/>
                <w:lang w:val="el-GR"/>
              </w:rPr>
              <w:t>…………………….</w:t>
            </w:r>
          </w:p>
          <w:p w:rsidR="00B84730" w:rsidRPr="004F3DCB" w:rsidRDefault="00B84730" w:rsidP="00912740">
            <w:pPr>
              <w:shd w:val="clear" w:color="auto" w:fill="FFFFFF"/>
              <w:tabs>
                <w:tab w:val="left" w:leader="dot" w:pos="7286"/>
                <w:tab w:val="left" w:pos="8222"/>
              </w:tabs>
              <w:spacing w:before="5"/>
              <w:rPr>
                <w:szCs w:val="22"/>
                <w:lang w:val="el-GR"/>
              </w:rPr>
            </w:pPr>
            <w:r w:rsidRPr="004F3DCB">
              <w:rPr>
                <w:szCs w:val="22"/>
                <w:lang w:val="el-GR"/>
              </w:rPr>
              <w:t>Τηλέφωνο ………………………………………………………………….</w:t>
            </w:r>
          </w:p>
          <w:p w:rsidR="00B84730" w:rsidRPr="004F3DCB" w:rsidRDefault="00B84730" w:rsidP="00912740">
            <w:pPr>
              <w:shd w:val="clear" w:color="auto" w:fill="FFFFFF"/>
              <w:tabs>
                <w:tab w:val="left" w:leader="dot" w:pos="7301"/>
                <w:tab w:val="left" w:pos="8222"/>
              </w:tabs>
              <w:spacing w:before="5"/>
              <w:rPr>
                <w:szCs w:val="22"/>
                <w:lang w:val="el-GR"/>
              </w:rPr>
            </w:pPr>
            <w:proofErr w:type="gramStart"/>
            <w:r w:rsidRPr="004F3DCB">
              <w:rPr>
                <w:szCs w:val="22"/>
                <w:lang w:val="en-US"/>
              </w:rPr>
              <w:t>Fax</w:t>
            </w:r>
            <w:r w:rsidRPr="004F3DCB">
              <w:rPr>
                <w:szCs w:val="22"/>
                <w:lang w:val="el-GR"/>
              </w:rPr>
              <w:t xml:space="preserve">  …</w:t>
            </w:r>
            <w:proofErr w:type="gramEnd"/>
            <w:r w:rsidRPr="004F3DCB">
              <w:rPr>
                <w:szCs w:val="22"/>
                <w:lang w:val="el-GR"/>
              </w:rPr>
              <w:t>……………………………………………………………</w:t>
            </w:r>
          </w:p>
          <w:p w:rsidR="00B84730" w:rsidRPr="004F3DCB" w:rsidRDefault="00B84730" w:rsidP="00912740">
            <w:pPr>
              <w:rPr>
                <w:rFonts w:cs="Arial"/>
                <w:bCs/>
                <w:szCs w:val="22"/>
                <w:lang w:val="el-GR"/>
              </w:rPr>
            </w:pPr>
            <w:r w:rsidRPr="004F3DCB">
              <w:rPr>
                <w:rFonts w:cs="Arial"/>
                <w:bCs/>
                <w:szCs w:val="22"/>
                <w:lang w:val="el-GR"/>
              </w:rPr>
              <w:t>Η παρούσα προσφορά αφορά τον διαγωνισμό του Δήμου Ζίτσας (Αριθ. Διακήρυξης:</w:t>
            </w:r>
            <w:r>
              <w:rPr>
                <w:rFonts w:cs="Arial"/>
                <w:bCs/>
                <w:szCs w:val="22"/>
                <w:lang w:val="el-GR"/>
              </w:rPr>
              <w:t xml:space="preserve"> 1215/2017</w:t>
            </w:r>
            <w:r w:rsidRPr="004F3DCB">
              <w:rPr>
                <w:rFonts w:cs="Arial"/>
                <w:bCs/>
                <w:szCs w:val="22"/>
                <w:lang w:val="el-GR"/>
              </w:rPr>
              <w:t xml:space="preserve">) με τίτλο: «Ηλεκτρονικός Ανοιχτός Δημόσιος </w:t>
            </w:r>
            <w:r>
              <w:rPr>
                <w:rFonts w:cs="Arial"/>
                <w:bCs/>
                <w:szCs w:val="22"/>
                <w:lang w:val="el-GR"/>
              </w:rPr>
              <w:t xml:space="preserve">Διεθνής </w:t>
            </w:r>
            <w:r w:rsidRPr="004F3DCB">
              <w:rPr>
                <w:rFonts w:cs="Arial"/>
                <w:bCs/>
                <w:szCs w:val="22"/>
                <w:lang w:val="el-GR"/>
              </w:rPr>
              <w:t xml:space="preserve">Μειοδοτικός Διαγωνισμός προμήθειας </w:t>
            </w:r>
            <w:r w:rsidRPr="004F3DCB">
              <w:rPr>
                <w:bCs/>
                <w:szCs w:val="22"/>
                <w:u w:val="single"/>
                <w:lang w:val="en-US"/>
              </w:rPr>
              <w:t>Y</w:t>
            </w:r>
            <w:proofErr w:type="spellStart"/>
            <w:r w:rsidRPr="004F3DCB">
              <w:rPr>
                <w:bCs/>
                <w:szCs w:val="22"/>
                <w:u w:val="single"/>
                <w:lang w:val="el-GR"/>
              </w:rPr>
              <w:t>γρών</w:t>
            </w:r>
            <w:proofErr w:type="spellEnd"/>
            <w:r w:rsidRPr="004F3DCB">
              <w:rPr>
                <w:bCs/>
                <w:szCs w:val="22"/>
                <w:u w:val="single"/>
                <w:lang w:val="el-GR"/>
              </w:rPr>
              <w:t xml:space="preserve"> </w:t>
            </w:r>
            <w:r w:rsidRPr="004F3DCB">
              <w:rPr>
                <w:bCs/>
                <w:szCs w:val="22"/>
                <w:u w:val="single"/>
                <w:lang w:val="en-US"/>
              </w:rPr>
              <w:t>K</w:t>
            </w:r>
            <w:proofErr w:type="spellStart"/>
            <w:r w:rsidRPr="004F3DCB">
              <w:rPr>
                <w:bCs/>
                <w:szCs w:val="22"/>
                <w:u w:val="single"/>
                <w:lang w:val="el-GR"/>
              </w:rPr>
              <w:t>αυσίμων</w:t>
            </w:r>
            <w:proofErr w:type="spellEnd"/>
            <w:r w:rsidRPr="004F3DCB">
              <w:rPr>
                <w:bCs/>
                <w:szCs w:val="22"/>
                <w:u w:val="single"/>
                <w:lang w:val="el-GR"/>
              </w:rPr>
              <w:t xml:space="preserve">- </w:t>
            </w:r>
            <w:r w:rsidRPr="004F3DCB">
              <w:rPr>
                <w:rFonts w:cs="Arial"/>
                <w:szCs w:val="22"/>
                <w:u w:val="single"/>
                <w:lang w:val="el-GR"/>
              </w:rPr>
              <w:t>Λιπαν</w:t>
            </w:r>
            <w:r>
              <w:rPr>
                <w:rFonts w:cs="Arial"/>
                <w:szCs w:val="22"/>
                <w:u w:val="single"/>
                <w:lang w:val="el-GR"/>
              </w:rPr>
              <w:t xml:space="preserve">τικών - Αντιψυκτικών του Δήμου </w:t>
            </w:r>
            <w:r w:rsidRPr="004F3DCB">
              <w:rPr>
                <w:rFonts w:cs="Arial"/>
                <w:szCs w:val="22"/>
                <w:u w:val="single"/>
                <w:lang w:val="el-GR"/>
              </w:rPr>
              <w:t>Ζίτσας και των Νομικών προσώπων του</w:t>
            </w:r>
            <w:r>
              <w:rPr>
                <w:bCs/>
                <w:szCs w:val="22"/>
                <w:u w:val="single"/>
                <w:lang w:val="el-GR"/>
              </w:rPr>
              <w:t xml:space="preserve"> </w:t>
            </w:r>
            <w:r w:rsidRPr="004F3DCB">
              <w:rPr>
                <w:bCs/>
                <w:szCs w:val="22"/>
                <w:u w:val="single"/>
                <w:lang w:val="el-GR"/>
              </w:rPr>
              <w:t xml:space="preserve">ετών 2017-2018 </w:t>
            </w:r>
            <w:r w:rsidRPr="004F3DCB">
              <w:rPr>
                <w:rFonts w:cs="Arial"/>
                <w:bCs/>
                <w:szCs w:val="22"/>
                <w:lang w:val="el-GR"/>
              </w:rPr>
              <w:t>με κριτήριο τη χαμηλότερη τιμή» και αναφέρεται στην προμήθεια των παρακάτω ειδών :</w:t>
            </w:r>
          </w:p>
          <w:p w:rsidR="00B84730" w:rsidRPr="004F3DCB" w:rsidRDefault="00B84730" w:rsidP="00912740">
            <w:pPr>
              <w:rPr>
                <w:rFonts w:cs="Arial"/>
                <w:b/>
                <w:bCs/>
                <w:szCs w:val="22"/>
                <w:lang w:val="el-GR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60"/>
        </w:trPr>
        <w:tc>
          <w:tcPr>
            <w:tcW w:w="9781" w:type="dxa"/>
            <w:gridSpan w:val="11"/>
            <w:shd w:val="clear" w:color="auto" w:fill="92D050"/>
          </w:tcPr>
          <w:p w:rsidR="00B84730" w:rsidRPr="004F3DCB" w:rsidRDefault="00B84730" w:rsidP="0091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F3DCB">
              <w:rPr>
                <w:rFonts w:cs="Arial"/>
                <w:b/>
                <w:bCs/>
                <w:szCs w:val="22"/>
              </w:rPr>
              <w:t xml:space="preserve">ΠΑΚΕΤΟ </w:t>
            </w:r>
            <w:r>
              <w:rPr>
                <w:rFonts w:cs="Arial"/>
                <w:b/>
                <w:bCs/>
                <w:szCs w:val="22"/>
                <w:lang w:val="el-GR"/>
              </w:rPr>
              <w:t>Γ</w:t>
            </w:r>
            <w:r w:rsidRPr="004F3DCB">
              <w:rPr>
                <w:rFonts w:cs="Arial"/>
                <w:b/>
                <w:bCs/>
                <w:szCs w:val="22"/>
              </w:rPr>
              <w:t>’: ΛΙΠΑΝΤΙΚΑ - ΑΝΤΙΨΥΚΤΙΚΑ</w:t>
            </w: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9781" w:type="dxa"/>
            <w:gridSpan w:val="11"/>
            <w:shd w:val="clear" w:color="auto" w:fill="92D050"/>
          </w:tcPr>
          <w:p w:rsidR="00B84730" w:rsidRPr="004F3DCB" w:rsidRDefault="00B84730" w:rsidP="0091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F3DCB">
              <w:rPr>
                <w:rFonts w:cs="Arial"/>
                <w:b/>
                <w:bCs/>
                <w:szCs w:val="22"/>
              </w:rPr>
              <w:t xml:space="preserve">ΔΗΜΟΣ ΖΙΤΣΑΣ </w:t>
            </w:r>
          </w:p>
        </w:tc>
      </w:tr>
      <w:tr w:rsidR="00B84730" w:rsidRPr="00267CA9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615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F3DCB">
              <w:rPr>
                <w:rFonts w:cs="Arial"/>
                <w:b/>
                <w:bCs/>
                <w:szCs w:val="22"/>
              </w:rPr>
              <w:t>Α/Α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b/>
                <w:bCs/>
                <w:szCs w:val="22"/>
              </w:rPr>
            </w:pPr>
            <w:proofErr w:type="spellStart"/>
            <w:r w:rsidRPr="004F3DCB">
              <w:rPr>
                <w:rFonts w:cs="Arial"/>
                <w:b/>
                <w:bCs/>
                <w:szCs w:val="22"/>
              </w:rPr>
              <w:t>Περιγραφή</w:t>
            </w:r>
            <w:proofErr w:type="spellEnd"/>
            <w:r w:rsidRPr="004F3DCB">
              <w:rPr>
                <w:rFonts w:cs="Arial"/>
                <w:b/>
                <w:bCs/>
                <w:szCs w:val="22"/>
              </w:rPr>
              <w:t xml:space="preserve"> </w:t>
            </w:r>
            <w:proofErr w:type="spellStart"/>
            <w:r w:rsidRPr="004F3DCB">
              <w:rPr>
                <w:rFonts w:cs="Arial"/>
                <w:b/>
                <w:bCs/>
                <w:szCs w:val="22"/>
              </w:rPr>
              <w:t>είδους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267CA9" w:rsidRDefault="00B84730" w:rsidP="00912740">
            <w:pPr>
              <w:jc w:val="center"/>
              <w:rPr>
                <w:rFonts w:cs="Arial"/>
                <w:b/>
                <w:bCs/>
                <w:szCs w:val="22"/>
                <w:lang w:val="el-GR"/>
              </w:rPr>
            </w:pPr>
            <w:r w:rsidRPr="00267CA9">
              <w:rPr>
                <w:rFonts w:cs="Arial"/>
                <w:b/>
                <w:bCs/>
                <w:szCs w:val="22"/>
                <w:lang w:val="el-GR"/>
              </w:rPr>
              <w:t>Μ</w:t>
            </w:r>
            <w:r>
              <w:rPr>
                <w:rFonts w:cs="Arial"/>
                <w:b/>
                <w:bCs/>
                <w:szCs w:val="22"/>
                <w:lang w:val="el-GR"/>
              </w:rPr>
              <w:t>.</w:t>
            </w:r>
            <w:r w:rsidRPr="00267CA9">
              <w:rPr>
                <w:rFonts w:cs="Arial"/>
                <w:b/>
                <w:bCs/>
                <w:szCs w:val="22"/>
                <w:lang w:val="el-GR"/>
              </w:rPr>
              <w:t>Μ</w:t>
            </w:r>
          </w:p>
        </w:tc>
        <w:tc>
          <w:tcPr>
            <w:tcW w:w="1151" w:type="dxa"/>
            <w:gridSpan w:val="2"/>
            <w:vAlign w:val="center"/>
          </w:tcPr>
          <w:p w:rsidR="00B84730" w:rsidRPr="00EA01FA" w:rsidRDefault="00B84730" w:rsidP="00912740">
            <w:pPr>
              <w:jc w:val="center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l-GR"/>
              </w:rPr>
              <w:t>Τιμή Μονάδας Υπηρεσίας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EA01FA" w:rsidRDefault="00B84730" w:rsidP="00912740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l-GR"/>
              </w:rPr>
              <w:t xml:space="preserve">Προσφερόμενη τιμή </w:t>
            </w:r>
            <w:r w:rsidRPr="00EA01FA">
              <w:rPr>
                <w:rFonts w:cs="Arial"/>
                <w:b/>
                <w:bCs/>
                <w:sz w:val="16"/>
                <w:szCs w:val="16"/>
                <w:lang w:val="el-GR"/>
              </w:rPr>
              <w:t>ανά</w:t>
            </w:r>
          </w:p>
          <w:p w:rsidR="00B84730" w:rsidRPr="00EA01FA" w:rsidRDefault="00B84730" w:rsidP="00912740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l-GR"/>
              </w:rPr>
              <w:t>μονάδα</w:t>
            </w:r>
          </w:p>
          <w:p w:rsidR="00B84730" w:rsidRPr="00EA01FA" w:rsidRDefault="00B84730" w:rsidP="00912740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l-GR"/>
              </w:rPr>
              <w:t>μέτρησης</w:t>
            </w:r>
          </w:p>
          <w:p w:rsidR="00B84730" w:rsidRPr="00267CA9" w:rsidRDefault="00B84730" w:rsidP="00912740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  <w:lang w:val="el-GR"/>
              </w:rPr>
            </w:pPr>
            <w:r w:rsidRPr="00267CA9">
              <w:rPr>
                <w:rFonts w:cs="Arial"/>
                <w:b/>
                <w:bCs/>
                <w:sz w:val="16"/>
                <w:szCs w:val="16"/>
                <w:lang w:val="el-GR"/>
              </w:rPr>
              <w:t>(χωρίς</w:t>
            </w:r>
          </w:p>
          <w:p w:rsidR="00B84730" w:rsidRPr="00267CA9" w:rsidRDefault="00B84730" w:rsidP="00912740">
            <w:pPr>
              <w:jc w:val="center"/>
              <w:rPr>
                <w:rFonts w:cs="Arial"/>
                <w:b/>
                <w:bCs/>
                <w:szCs w:val="22"/>
                <w:lang w:val="el-GR"/>
              </w:rPr>
            </w:pPr>
            <w:r w:rsidRPr="00267CA9">
              <w:rPr>
                <w:rFonts w:cs="Arial"/>
                <w:b/>
                <w:bCs/>
                <w:sz w:val="16"/>
                <w:szCs w:val="16"/>
                <w:lang w:val="el-GR"/>
              </w:rPr>
              <w:t>ΦΠΑ)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267CA9" w:rsidRDefault="00B84730" w:rsidP="00912740">
            <w:pPr>
              <w:jc w:val="center"/>
              <w:rPr>
                <w:rFonts w:cs="Arial"/>
                <w:b/>
                <w:bCs/>
                <w:szCs w:val="22"/>
                <w:lang w:val="el-GR"/>
              </w:rPr>
            </w:pPr>
            <w:proofErr w:type="spellStart"/>
            <w:r w:rsidRPr="00267CA9">
              <w:rPr>
                <w:rFonts w:cs="Arial"/>
                <w:b/>
                <w:bCs/>
                <w:szCs w:val="22"/>
                <w:lang w:val="el-GR"/>
              </w:rPr>
              <w:t>Ποσοτ</w:t>
            </w:r>
            <w:proofErr w:type="spellEnd"/>
            <w:r w:rsidRPr="00267CA9">
              <w:rPr>
                <w:rFonts w:cs="Arial"/>
                <w:b/>
                <w:bCs/>
                <w:szCs w:val="22"/>
                <w:lang w:val="el-GR"/>
              </w:rPr>
              <w:t>.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267CA9" w:rsidRDefault="00B84730" w:rsidP="00912740">
            <w:pPr>
              <w:jc w:val="center"/>
              <w:rPr>
                <w:rFonts w:cs="Arial"/>
                <w:b/>
                <w:bCs/>
                <w:szCs w:val="22"/>
                <w:lang w:val="el-GR"/>
              </w:rPr>
            </w:pPr>
            <w:r w:rsidRPr="00267CA9">
              <w:rPr>
                <w:rFonts w:cs="Arial"/>
                <w:b/>
                <w:bCs/>
                <w:szCs w:val="22"/>
                <w:lang w:val="el-GR"/>
              </w:rPr>
              <w:t>Δαπάνη (€) χωρίς ΦΠΑ</w:t>
            </w: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9781" w:type="dxa"/>
            <w:gridSpan w:val="11"/>
          </w:tcPr>
          <w:p w:rsidR="00B84730" w:rsidRPr="004F3DCB" w:rsidRDefault="00B84730" w:rsidP="00912740">
            <w:pPr>
              <w:jc w:val="center"/>
              <w:rPr>
                <w:rFonts w:cs="Arial"/>
                <w:b/>
                <w:bCs/>
                <w:szCs w:val="22"/>
                <w:u w:val="single"/>
              </w:rPr>
            </w:pPr>
            <w:r w:rsidRPr="00267CA9">
              <w:rPr>
                <w:rFonts w:cs="Arial"/>
                <w:b/>
                <w:bCs/>
                <w:szCs w:val="22"/>
                <w:u w:val="single"/>
                <w:lang w:val="el-GR"/>
              </w:rPr>
              <w:t xml:space="preserve">Α. Λιπαντικά πετρελαιοκινητήρα- </w:t>
            </w:r>
            <w:proofErr w:type="spellStart"/>
            <w:r w:rsidRPr="00267CA9">
              <w:rPr>
                <w:rFonts w:cs="Arial"/>
                <w:b/>
                <w:bCs/>
                <w:szCs w:val="22"/>
                <w:u w:val="single"/>
                <w:lang w:val="el-GR"/>
              </w:rPr>
              <w:t>βενζινοκιν</w:t>
            </w:r>
            <w:r w:rsidRPr="004F3DCB">
              <w:rPr>
                <w:rFonts w:cs="Arial"/>
                <w:b/>
                <w:bCs/>
                <w:szCs w:val="22"/>
                <w:u w:val="single"/>
              </w:rPr>
              <w:t>ητήρα</w:t>
            </w:r>
            <w:proofErr w:type="spellEnd"/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17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Λιπαντικό</w:t>
            </w:r>
            <w:proofErr w:type="spellEnd"/>
            <w:r w:rsidRPr="0039674D">
              <w:rPr>
                <w:sz w:val="20"/>
                <w:szCs w:val="20"/>
              </w:rPr>
              <w:t xml:space="preserve">  </w:t>
            </w:r>
            <w:proofErr w:type="spellStart"/>
            <w:r w:rsidRPr="0039674D">
              <w:rPr>
                <w:sz w:val="20"/>
                <w:szCs w:val="20"/>
              </w:rPr>
              <w:t>πετρελαιοκινητήρων</w:t>
            </w:r>
            <w:proofErr w:type="spellEnd"/>
            <w:r w:rsidRPr="0039674D">
              <w:rPr>
                <w:sz w:val="20"/>
                <w:szCs w:val="20"/>
              </w:rPr>
              <w:t xml:space="preserve"> SAE 5W-30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9,50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40,00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87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2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 πετρελαιοκινητήρων Πλήρως συνθετικό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10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-40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40,00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448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3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με </w:t>
            </w:r>
            <w:proofErr w:type="spellStart"/>
            <w:r w:rsidRPr="0039674D">
              <w:rPr>
                <w:rFonts w:cs="Times New Roman"/>
                <w:sz w:val="20"/>
                <w:szCs w:val="20"/>
                <w:lang w:val="el-GR"/>
              </w:rPr>
              <w:t>ημισυνθετική</w:t>
            </w:r>
            <w:proofErr w:type="spellEnd"/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βάση για κινητήρες , </w:t>
            </w:r>
            <w:r w:rsidRPr="0039674D">
              <w:rPr>
                <w:rFonts w:cs="Times New Roman"/>
                <w:sz w:val="20"/>
                <w:szCs w:val="20"/>
              </w:rPr>
              <w:t>diesel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10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-40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9,50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100,00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87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4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με </w:t>
            </w:r>
            <w:proofErr w:type="spellStart"/>
            <w:r w:rsidRPr="0039674D">
              <w:rPr>
                <w:rFonts w:cs="Times New Roman"/>
                <w:sz w:val="20"/>
                <w:szCs w:val="20"/>
                <w:lang w:val="el-GR"/>
              </w:rPr>
              <w:t>ημισυνθετική</w:t>
            </w:r>
            <w:proofErr w:type="spellEnd"/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βάση για κινητήρες , </w:t>
            </w:r>
            <w:r w:rsidRPr="0039674D">
              <w:rPr>
                <w:rFonts w:cs="Times New Roman"/>
                <w:sz w:val="20"/>
                <w:szCs w:val="20"/>
              </w:rPr>
              <w:t>diesel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15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-40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9,30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60,00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69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5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με συνθετική βάση για </w:t>
            </w:r>
            <w:proofErr w:type="spellStart"/>
            <w:r w:rsidRPr="0039674D">
              <w:rPr>
                <w:rFonts w:cs="Times New Roman"/>
                <w:sz w:val="20"/>
                <w:szCs w:val="20"/>
                <w:lang w:val="el-GR"/>
              </w:rPr>
              <w:t>υπερτροφοδοτούμενους</w:t>
            </w:r>
            <w:proofErr w:type="spellEnd"/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κινητήρες βαρέων οχημάτων, </w:t>
            </w:r>
            <w:r w:rsidRPr="0039674D">
              <w:rPr>
                <w:rFonts w:cs="Times New Roman"/>
                <w:sz w:val="20"/>
                <w:szCs w:val="20"/>
              </w:rPr>
              <w:t>diesel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15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-40 οικολογικών κινητήρων </w:t>
            </w:r>
            <w:r w:rsidRPr="0039674D">
              <w:rPr>
                <w:rFonts w:cs="Times New Roman"/>
                <w:sz w:val="20"/>
                <w:szCs w:val="20"/>
              </w:rPr>
              <w:t>EURO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</w:t>
            </w:r>
            <w:r w:rsidRPr="0039674D">
              <w:rPr>
                <w:rFonts w:cs="Times New Roman"/>
                <w:sz w:val="20"/>
                <w:szCs w:val="20"/>
              </w:rPr>
              <w:t>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II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III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&amp; </w:t>
            </w:r>
            <w:r w:rsidRPr="0039674D">
              <w:rPr>
                <w:rFonts w:cs="Times New Roman"/>
                <w:sz w:val="20"/>
                <w:szCs w:val="20"/>
              </w:rPr>
              <w:t>IV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9,50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  <w:lang w:val="el-GR"/>
              </w:rPr>
              <w:t>.</w:t>
            </w:r>
            <w:r w:rsidRPr="004F3DCB">
              <w:rPr>
                <w:rFonts w:cs="Arial"/>
                <w:szCs w:val="22"/>
              </w:rPr>
              <w:t>000,00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33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6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με συνθετική βάση για </w:t>
            </w:r>
            <w:proofErr w:type="spellStart"/>
            <w:r w:rsidRPr="0039674D">
              <w:rPr>
                <w:rFonts w:cs="Times New Roman"/>
                <w:sz w:val="20"/>
                <w:szCs w:val="20"/>
                <w:lang w:val="el-GR"/>
              </w:rPr>
              <w:t>υπερτροφοδοτούμενους</w:t>
            </w:r>
            <w:proofErr w:type="spellEnd"/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κινητήρες βαρέων οχημάτων, </w:t>
            </w:r>
            <w:r w:rsidRPr="0039674D">
              <w:rPr>
                <w:rFonts w:cs="Times New Roman"/>
                <w:sz w:val="20"/>
                <w:szCs w:val="20"/>
              </w:rPr>
              <w:t>diesel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20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-50 οικολογικών κινητήρων </w:t>
            </w:r>
            <w:r w:rsidRPr="0039674D">
              <w:rPr>
                <w:rFonts w:cs="Times New Roman"/>
                <w:sz w:val="20"/>
                <w:szCs w:val="20"/>
              </w:rPr>
              <w:t>EURO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</w:t>
            </w:r>
            <w:r w:rsidRPr="0039674D">
              <w:rPr>
                <w:rFonts w:cs="Times New Roman"/>
                <w:sz w:val="20"/>
                <w:szCs w:val="20"/>
              </w:rPr>
              <w:t>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II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</w:t>
            </w:r>
            <w:r w:rsidRPr="0039674D">
              <w:rPr>
                <w:rFonts w:cs="Times New Roman"/>
                <w:sz w:val="20"/>
                <w:szCs w:val="20"/>
              </w:rPr>
              <w:t>III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, &amp; </w:t>
            </w:r>
            <w:r w:rsidRPr="0039674D">
              <w:rPr>
                <w:rFonts w:cs="Times New Roman"/>
                <w:sz w:val="20"/>
                <w:szCs w:val="20"/>
              </w:rPr>
              <w:t>IV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8,20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180,00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41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7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βενζινοκινητήρα συνθετικό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10-40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9,00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200,00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41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8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20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-40 Βενζινοκινητήρων (συνθετικό)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80,00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9781" w:type="dxa"/>
            <w:gridSpan w:val="11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  <w:lang w:val="el-GR"/>
              </w:rPr>
            </w:pPr>
            <w:r w:rsidRPr="0039674D">
              <w:rPr>
                <w:rFonts w:cs="Arial"/>
                <w:b/>
                <w:bCs/>
                <w:sz w:val="20"/>
                <w:szCs w:val="20"/>
                <w:u w:val="single"/>
                <w:lang w:val="el-GR"/>
              </w:rPr>
              <w:t>Β. Λιπαντικά υδραυλικών συστημάτων - Γράσα</w:t>
            </w: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54"/>
        </w:trPr>
        <w:tc>
          <w:tcPr>
            <w:tcW w:w="9781" w:type="dxa"/>
            <w:gridSpan w:val="11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  <w:lang w:val="el-GR"/>
              </w:rPr>
            </w:pPr>
            <w:r w:rsidRPr="0039674D">
              <w:rPr>
                <w:rFonts w:cs="Arial"/>
                <w:b/>
                <w:bCs/>
                <w:sz w:val="20"/>
                <w:szCs w:val="20"/>
                <w:u w:val="single"/>
                <w:lang w:val="el-GR"/>
              </w:rPr>
              <w:t>Β1.Λιπαντικό οδοντωτών τροχών (</w:t>
            </w:r>
            <w:proofErr w:type="spellStart"/>
            <w:r w:rsidRPr="0039674D">
              <w:rPr>
                <w:rFonts w:cs="Arial"/>
                <w:b/>
                <w:bCs/>
                <w:sz w:val="20"/>
                <w:szCs w:val="20"/>
                <w:u w:val="single"/>
                <w:lang w:val="el-GR"/>
              </w:rPr>
              <w:t>Βαλβολίνη</w:t>
            </w:r>
            <w:proofErr w:type="spellEnd"/>
            <w:r w:rsidRPr="0039674D">
              <w:rPr>
                <w:rFonts w:cs="Arial"/>
                <w:b/>
                <w:bCs/>
                <w:sz w:val="20"/>
                <w:szCs w:val="20"/>
                <w:u w:val="single"/>
                <w:lang w:val="el-GR"/>
              </w:rPr>
              <w:t>)</w:t>
            </w: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85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9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>Λιπαντικό οδοντωτών μειωτήρων (</w:t>
            </w:r>
            <w:proofErr w:type="spellStart"/>
            <w:r w:rsidRPr="0039674D">
              <w:rPr>
                <w:rFonts w:cs="Times New Roman"/>
                <w:sz w:val="20"/>
                <w:szCs w:val="20"/>
                <w:lang w:val="el-GR"/>
              </w:rPr>
              <w:t>βαλβολίνη</w:t>
            </w:r>
            <w:proofErr w:type="spellEnd"/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) </w:t>
            </w:r>
            <w:r w:rsidRPr="0039674D">
              <w:rPr>
                <w:rFonts w:cs="Times New Roman"/>
                <w:sz w:val="20"/>
                <w:szCs w:val="20"/>
              </w:rPr>
              <w:t>GL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4/</w:t>
            </w:r>
            <w:r w:rsidRPr="0039674D">
              <w:rPr>
                <w:rFonts w:cs="Times New Roman"/>
                <w:sz w:val="20"/>
                <w:szCs w:val="20"/>
              </w:rPr>
              <w:t>GL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5,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75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-80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160,00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85"/>
        </w:trPr>
        <w:tc>
          <w:tcPr>
            <w:tcW w:w="719" w:type="dxa"/>
            <w:shd w:val="clear" w:color="auto" w:fill="auto"/>
            <w:vAlign w:val="bottom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10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>Λιπαντικό οδοντωτών μειωτήρων (</w:t>
            </w:r>
            <w:proofErr w:type="spellStart"/>
            <w:r w:rsidRPr="0039674D">
              <w:rPr>
                <w:rFonts w:cs="Times New Roman"/>
                <w:sz w:val="20"/>
                <w:szCs w:val="20"/>
                <w:lang w:val="el-GR"/>
              </w:rPr>
              <w:t>βαλβολίνη</w:t>
            </w:r>
            <w:proofErr w:type="spellEnd"/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) </w:t>
            </w:r>
            <w:r w:rsidRPr="0039674D">
              <w:rPr>
                <w:rFonts w:cs="Times New Roman"/>
                <w:sz w:val="20"/>
                <w:szCs w:val="20"/>
              </w:rPr>
              <w:t>GL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4/</w:t>
            </w:r>
            <w:r w:rsidRPr="0039674D">
              <w:rPr>
                <w:rFonts w:cs="Times New Roman"/>
                <w:sz w:val="20"/>
                <w:szCs w:val="20"/>
              </w:rPr>
              <w:t>GL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5, </w:t>
            </w:r>
            <w:r w:rsidRPr="0039674D">
              <w:rPr>
                <w:rFonts w:cs="Times New Roman"/>
                <w:sz w:val="20"/>
                <w:szCs w:val="20"/>
              </w:rPr>
              <w:t>SAE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75</w:t>
            </w:r>
            <w:r w:rsidRPr="0039674D">
              <w:rPr>
                <w:rFonts w:cs="Times New Roman"/>
                <w:sz w:val="20"/>
                <w:szCs w:val="20"/>
              </w:rPr>
              <w:t>W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-90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8,00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520,00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85"/>
        </w:trPr>
        <w:tc>
          <w:tcPr>
            <w:tcW w:w="719" w:type="dxa"/>
            <w:shd w:val="clear" w:color="auto" w:fill="auto"/>
            <w:vAlign w:val="bottom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11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Βαλβολίνη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SAE 85/140W-GL5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100,00</w:t>
            </w:r>
          </w:p>
        </w:tc>
        <w:tc>
          <w:tcPr>
            <w:tcW w:w="1897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9781" w:type="dxa"/>
            <w:gridSpan w:val="11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Arial"/>
                <w:sz w:val="20"/>
                <w:szCs w:val="20"/>
              </w:rPr>
            </w:pPr>
            <w:r w:rsidRPr="0039674D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Β2. </w:t>
            </w:r>
            <w:proofErr w:type="spellStart"/>
            <w:r w:rsidRPr="0039674D">
              <w:rPr>
                <w:rFonts w:cs="Arial"/>
                <w:b/>
                <w:bCs/>
                <w:sz w:val="20"/>
                <w:szCs w:val="20"/>
                <w:u w:val="single"/>
              </w:rPr>
              <w:t>Λιπαντικά</w:t>
            </w:r>
            <w:proofErr w:type="spellEnd"/>
            <w:r w:rsidRPr="0039674D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674D">
              <w:rPr>
                <w:rFonts w:cs="Arial"/>
                <w:b/>
                <w:bCs/>
                <w:sz w:val="20"/>
                <w:szCs w:val="20"/>
                <w:u w:val="single"/>
              </w:rPr>
              <w:t>υδραυλικών</w:t>
            </w:r>
            <w:proofErr w:type="spellEnd"/>
            <w:r w:rsidRPr="0039674D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674D">
              <w:rPr>
                <w:rFonts w:cs="Arial"/>
                <w:b/>
                <w:bCs/>
                <w:sz w:val="20"/>
                <w:szCs w:val="20"/>
                <w:u w:val="single"/>
              </w:rPr>
              <w:t>συστημάτων</w:t>
            </w:r>
            <w:proofErr w:type="spellEnd"/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85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12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  <w:lang w:val="el-GR"/>
              </w:rPr>
            </w:pPr>
            <w:r w:rsidRPr="0039674D">
              <w:rPr>
                <w:sz w:val="20"/>
                <w:szCs w:val="20"/>
                <w:lang w:val="el-GR"/>
              </w:rPr>
              <w:t xml:space="preserve">Λάδι αξόνων και διαφορικών περιορισμένης ολίσθησης </w:t>
            </w:r>
            <w:proofErr w:type="spellStart"/>
            <w:r w:rsidRPr="0039674D">
              <w:rPr>
                <w:sz w:val="20"/>
                <w:szCs w:val="20"/>
                <w:lang w:val="el-GR"/>
              </w:rPr>
              <w:t>τρικουβέρτο</w:t>
            </w:r>
            <w:proofErr w:type="spellEnd"/>
            <w:r w:rsidRPr="0039674D">
              <w:rPr>
                <w:sz w:val="20"/>
                <w:szCs w:val="20"/>
                <w:lang w:val="el-GR"/>
              </w:rPr>
              <w:t xml:space="preserve"> κλπ υγρό πολλαπλών χρήσεων ειδικές για </w:t>
            </w:r>
            <w:r w:rsidRPr="0039674D">
              <w:rPr>
                <w:sz w:val="20"/>
                <w:szCs w:val="20"/>
              </w:rPr>
              <w:t>JCB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6,50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120,00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85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13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  <w:lang w:val="el-GR"/>
              </w:rPr>
            </w:pPr>
            <w:r w:rsidRPr="0039674D">
              <w:rPr>
                <w:sz w:val="20"/>
                <w:szCs w:val="20"/>
                <w:lang w:val="el-GR"/>
              </w:rPr>
              <w:t xml:space="preserve">Λάδι υδραυλικών &amp; κυκλοφοριακών συστημάτων  Τύπος </w:t>
            </w:r>
            <w:r w:rsidRPr="0039674D">
              <w:rPr>
                <w:sz w:val="20"/>
                <w:szCs w:val="20"/>
              </w:rPr>
              <w:t>ISO</w:t>
            </w:r>
            <w:r w:rsidRPr="0039674D">
              <w:rPr>
                <w:sz w:val="20"/>
                <w:szCs w:val="20"/>
                <w:lang w:val="el-GR"/>
              </w:rPr>
              <w:t xml:space="preserve"> 32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4,10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40,00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85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14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  <w:lang w:val="el-GR"/>
              </w:rPr>
            </w:pPr>
            <w:r w:rsidRPr="0039674D">
              <w:rPr>
                <w:sz w:val="20"/>
                <w:szCs w:val="20"/>
                <w:lang w:val="el-GR"/>
              </w:rPr>
              <w:t xml:space="preserve">Λάδι υδραυλικών &amp; κυκλοφοριακών συστημάτων  Τύπος </w:t>
            </w:r>
            <w:r w:rsidRPr="0039674D">
              <w:rPr>
                <w:sz w:val="20"/>
                <w:szCs w:val="20"/>
              </w:rPr>
              <w:t>ISO</w:t>
            </w:r>
            <w:r w:rsidRPr="0039674D">
              <w:rPr>
                <w:sz w:val="20"/>
                <w:szCs w:val="20"/>
                <w:lang w:val="el-GR"/>
              </w:rPr>
              <w:t xml:space="preserve"> 46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4,10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640,00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21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15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  <w:lang w:val="el-GR"/>
              </w:rPr>
            </w:pPr>
            <w:r w:rsidRPr="0039674D">
              <w:rPr>
                <w:sz w:val="20"/>
                <w:szCs w:val="20"/>
                <w:lang w:val="el-GR"/>
              </w:rPr>
              <w:t xml:space="preserve">Λάδι υδραυλικών &amp; κυκλοφοριακών συστημάτων  Τύπος </w:t>
            </w:r>
            <w:r w:rsidRPr="0039674D">
              <w:rPr>
                <w:sz w:val="20"/>
                <w:szCs w:val="20"/>
              </w:rPr>
              <w:t>ISO</w:t>
            </w:r>
            <w:r w:rsidRPr="0039674D">
              <w:rPr>
                <w:sz w:val="20"/>
                <w:szCs w:val="20"/>
                <w:lang w:val="el-GR"/>
              </w:rPr>
              <w:t xml:space="preserve"> 68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4,10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800,00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85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16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Λάδι</w:t>
            </w:r>
            <w:proofErr w:type="spellEnd"/>
            <w:r w:rsidRPr="0039674D">
              <w:rPr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sz w:val="20"/>
                <w:szCs w:val="20"/>
              </w:rPr>
              <w:t>μίξεως</w:t>
            </w:r>
            <w:proofErr w:type="spellEnd"/>
            <w:r w:rsidRPr="0039674D">
              <w:rPr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sz w:val="20"/>
                <w:szCs w:val="20"/>
              </w:rPr>
              <w:t>δίχρονων</w:t>
            </w:r>
            <w:proofErr w:type="spellEnd"/>
            <w:r w:rsidRPr="0039674D">
              <w:rPr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sz w:val="20"/>
                <w:szCs w:val="20"/>
              </w:rPr>
              <w:t>κινητήρων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sz w:val="20"/>
                <w:szCs w:val="20"/>
              </w:rPr>
            </w:pPr>
            <w:proofErr w:type="spellStart"/>
            <w:r w:rsidRPr="0039674D">
              <w:rPr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0E7AAA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AAA">
              <w:rPr>
                <w:rFonts w:cs="Times New Roman"/>
                <w:sz w:val="20"/>
                <w:szCs w:val="20"/>
              </w:rPr>
              <w:t>5,10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100,00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9781" w:type="dxa"/>
            <w:gridSpan w:val="11"/>
            <w:vAlign w:val="center"/>
          </w:tcPr>
          <w:p w:rsidR="00B84730" w:rsidRPr="0039674D" w:rsidRDefault="00B84730" w:rsidP="00912740">
            <w:pPr>
              <w:jc w:val="center"/>
              <w:rPr>
                <w:rFonts w:cs="Arial"/>
                <w:sz w:val="20"/>
                <w:szCs w:val="20"/>
              </w:rPr>
            </w:pPr>
            <w:r w:rsidRPr="0039674D">
              <w:rPr>
                <w:rFonts w:cs="Times New Roman"/>
                <w:b/>
                <w:bCs/>
                <w:sz w:val="20"/>
                <w:szCs w:val="20"/>
              </w:rPr>
              <w:t xml:space="preserve">Β3. </w:t>
            </w:r>
            <w:proofErr w:type="spellStart"/>
            <w:r w:rsidRPr="0039674D">
              <w:rPr>
                <w:rFonts w:cs="Times New Roman"/>
                <w:b/>
                <w:bCs/>
                <w:sz w:val="20"/>
                <w:szCs w:val="20"/>
              </w:rPr>
              <w:t>Λιπαντικά</w:t>
            </w:r>
            <w:proofErr w:type="spellEnd"/>
            <w:r w:rsidRPr="0039674D">
              <w:rPr>
                <w:rFonts w:cs="Times New Roman"/>
                <w:b/>
                <w:bCs/>
                <w:sz w:val="20"/>
                <w:szCs w:val="20"/>
              </w:rPr>
              <w:t xml:space="preserve"> -</w:t>
            </w:r>
            <w:proofErr w:type="spellStart"/>
            <w:r w:rsidRPr="0039674D">
              <w:rPr>
                <w:rFonts w:cs="Times New Roman"/>
                <w:b/>
                <w:bCs/>
                <w:sz w:val="20"/>
                <w:szCs w:val="20"/>
              </w:rPr>
              <w:t>Γράσσα</w:t>
            </w:r>
            <w:proofErr w:type="spellEnd"/>
            <w:r w:rsidRPr="0039674D">
              <w:rPr>
                <w:rFonts w:cs="Times New Roman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39674D">
              <w:rPr>
                <w:rFonts w:cs="Times New Roman"/>
                <w:b/>
                <w:bCs/>
                <w:sz w:val="20"/>
                <w:szCs w:val="20"/>
              </w:rPr>
              <w:t>Αντιψυκτικά</w:t>
            </w:r>
            <w:proofErr w:type="spellEnd"/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17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Λιπαντικό </w:t>
            </w:r>
            <w:r w:rsidRPr="0039674D">
              <w:rPr>
                <w:rFonts w:cs="Times New Roman"/>
                <w:sz w:val="20"/>
                <w:szCs w:val="20"/>
              </w:rPr>
              <w:t>ATF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για αυτόματα κιβώτια ταχυτήτων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6,50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20,00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18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Λάδι τύπου /ισοδύναμο </w:t>
            </w:r>
            <w:r w:rsidRPr="0039674D">
              <w:rPr>
                <w:rFonts w:cs="Times New Roman"/>
                <w:sz w:val="20"/>
                <w:szCs w:val="20"/>
              </w:rPr>
              <w:t>JCB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</w:t>
            </w:r>
            <w:r w:rsidRPr="0039674D">
              <w:rPr>
                <w:rFonts w:cs="Times New Roman"/>
                <w:sz w:val="20"/>
                <w:szCs w:val="20"/>
              </w:rPr>
              <w:t>HP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15. </w:t>
            </w:r>
            <w:r w:rsidRPr="0039674D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φρένων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6,50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100,00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169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19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Λάδι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σασμάν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ισοδύναμου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τύπου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JCB fluid EP 10W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200,00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20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Ειδικό γράσο για ρουλεμάν </w:t>
            </w:r>
            <w:r w:rsidRPr="0039674D">
              <w:rPr>
                <w:rFonts w:cs="Times New Roman"/>
                <w:sz w:val="20"/>
                <w:szCs w:val="20"/>
              </w:rPr>
              <w:t>NGLI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</w:t>
            </w:r>
            <w:r w:rsidRPr="0039674D">
              <w:rPr>
                <w:rFonts w:cs="Times New Roman"/>
                <w:sz w:val="20"/>
                <w:szCs w:val="20"/>
              </w:rPr>
              <w:t>class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1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>Κ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ιλ</w:t>
            </w:r>
            <w:proofErr w:type="spellEnd"/>
            <w:r w:rsidRPr="0039674D">
              <w:rPr>
                <w:rFonts w:cs="Times New Roman"/>
                <w:sz w:val="20"/>
                <w:szCs w:val="20"/>
                <w:lang w:val="el-GR"/>
              </w:rPr>
              <w:t>ό</w:t>
            </w:r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200,00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21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Ειδικό γράσο για ρουλεμάν </w:t>
            </w:r>
            <w:r w:rsidRPr="0039674D">
              <w:rPr>
                <w:rFonts w:cs="Times New Roman"/>
                <w:sz w:val="20"/>
                <w:szCs w:val="20"/>
              </w:rPr>
              <w:t>NGLI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:2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>Κ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ιλό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6,20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300,00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22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Ειδικό γράσο για ρουλεμάν </w:t>
            </w:r>
            <w:r w:rsidRPr="0039674D">
              <w:rPr>
                <w:rFonts w:cs="Times New Roman"/>
                <w:sz w:val="20"/>
                <w:szCs w:val="20"/>
              </w:rPr>
              <w:t>NGLI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>:3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>Κ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ιλό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6,30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80,00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szCs w:val="22"/>
              </w:rPr>
            </w:pPr>
            <w:r w:rsidRPr="004F3DCB">
              <w:rPr>
                <w:szCs w:val="22"/>
              </w:rPr>
              <w:t>23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</w:rPr>
              <w:t>ΣΠΡΕΪ ΓΡΑΣΣΟΥ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</w:rPr>
              <w:t>ΤΕΜ</w:t>
            </w:r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4,60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20,00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24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Αντιψ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κό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συμπυκνωμένο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4,00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420,00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25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E64C81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Απιονισμένο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νερό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700,00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26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  <w:lang w:val="el-GR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Υγρό ψεκασμού πριν από τον καταλύτη, </w:t>
            </w:r>
            <w:r w:rsidRPr="0039674D">
              <w:rPr>
                <w:rFonts w:cs="Times New Roman"/>
                <w:sz w:val="20"/>
                <w:szCs w:val="20"/>
              </w:rPr>
              <w:t>ADBLUE</w:t>
            </w:r>
            <w:r w:rsidRPr="0039674D">
              <w:rPr>
                <w:rFonts w:cs="Times New Roman"/>
                <w:sz w:val="20"/>
                <w:szCs w:val="20"/>
                <w:lang w:val="el-GR"/>
              </w:rPr>
              <w:t xml:space="preserve"> (Λίτρα)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1,60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40,00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27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Υγρά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φρένων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DOT 4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6,50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260,00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28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Λιπαντικό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αλυσίδων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3,60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40,00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29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Ενισχυτικό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πετρελαίου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8,20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80,00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30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Αντιπαγωτικό</w:t>
            </w:r>
            <w:proofErr w:type="spellEnd"/>
            <w:r w:rsidRPr="0039674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πετρελαίου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9674D">
              <w:rPr>
                <w:rFonts w:cs="Times New Roman"/>
                <w:sz w:val="20"/>
                <w:szCs w:val="20"/>
              </w:rPr>
              <w:t>Λίτρα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80,00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31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</w:rPr>
              <w:t>ΣΤΟΥΠΙ ΛΕΥΚΟ Α' ΠΟΙΟΤΗΤΑΣ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>Κ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ιλό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60,00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32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</w:rPr>
              <w:t>ΣΠΡΕΪ ΑΝΤΙΣΚΩΡΙΑΚΟ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</w:rPr>
              <w:t>ΤΕΜ</w:t>
            </w:r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3,80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40,00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00"/>
        </w:trPr>
        <w:tc>
          <w:tcPr>
            <w:tcW w:w="719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Times New Roman"/>
                <w:szCs w:val="22"/>
              </w:rPr>
            </w:pPr>
            <w:r w:rsidRPr="004F3DCB">
              <w:rPr>
                <w:rFonts w:cs="Times New Roman"/>
                <w:szCs w:val="22"/>
              </w:rPr>
              <w:t>33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</w:rPr>
              <w:t>ΠΑΣΤΑ ΚΑΘΑΡΙΣΜΟΥ ΧΕΡΙΩΝ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B84730" w:rsidRPr="0039674D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674D">
              <w:rPr>
                <w:rFonts w:cs="Times New Roman"/>
                <w:sz w:val="20"/>
                <w:szCs w:val="20"/>
                <w:lang w:val="el-GR"/>
              </w:rPr>
              <w:t>Κ</w:t>
            </w:r>
            <w:proofErr w:type="spellStart"/>
            <w:r w:rsidRPr="0039674D">
              <w:rPr>
                <w:rFonts w:cs="Times New Roman"/>
                <w:sz w:val="20"/>
                <w:szCs w:val="20"/>
              </w:rPr>
              <w:t>ιλό</w:t>
            </w:r>
            <w:proofErr w:type="spellEnd"/>
          </w:p>
        </w:tc>
        <w:tc>
          <w:tcPr>
            <w:tcW w:w="1151" w:type="dxa"/>
            <w:gridSpan w:val="2"/>
            <w:vAlign w:val="center"/>
          </w:tcPr>
          <w:p w:rsidR="00B84730" w:rsidRPr="00FE79E0" w:rsidRDefault="00B84730" w:rsidP="009127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79E0">
              <w:rPr>
                <w:rFonts w:cs="Times New Roman"/>
                <w:sz w:val="20"/>
                <w:szCs w:val="20"/>
              </w:rPr>
              <w:t>2,026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center"/>
              <w:rPr>
                <w:rFonts w:cs="Arial"/>
                <w:szCs w:val="22"/>
              </w:rPr>
            </w:pPr>
            <w:r w:rsidRPr="004F3DCB">
              <w:rPr>
                <w:rFonts w:cs="Arial"/>
                <w:szCs w:val="22"/>
              </w:rPr>
              <w:t>30,00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500"/>
        </w:trPr>
        <w:tc>
          <w:tcPr>
            <w:tcW w:w="7939" w:type="dxa"/>
            <w:gridSpan w:val="10"/>
            <w:shd w:val="clear" w:color="auto" w:fill="auto"/>
            <w:vAlign w:val="center"/>
            <w:hideMark/>
          </w:tcPr>
          <w:p w:rsidR="00B84730" w:rsidRPr="00DF438A" w:rsidRDefault="00B84730" w:rsidP="00912740">
            <w:pPr>
              <w:snapToGrid w:val="0"/>
              <w:jc w:val="right"/>
              <w:rPr>
                <w:b/>
                <w:szCs w:val="22"/>
                <w:lang w:val="el-GR"/>
              </w:rPr>
            </w:pPr>
            <w:proofErr w:type="spellStart"/>
            <w:r w:rsidRPr="004F3DCB">
              <w:rPr>
                <w:b/>
                <w:szCs w:val="22"/>
              </w:rPr>
              <w:t>Δαπάνη</w:t>
            </w:r>
            <w:proofErr w:type="spellEnd"/>
            <w:r w:rsidRPr="004F3DCB">
              <w:rPr>
                <w:b/>
                <w:szCs w:val="22"/>
              </w:rPr>
              <w:t xml:space="preserve">   ΠΑΚΕΤΟ Γ’</w:t>
            </w:r>
            <w:r>
              <w:rPr>
                <w:b/>
                <w:szCs w:val="22"/>
                <w:lang w:val="el-GR"/>
              </w:rPr>
              <w:t xml:space="preserve"> </w:t>
            </w:r>
            <w:r w:rsidRPr="004F3DCB">
              <w:rPr>
                <w:b/>
                <w:szCs w:val="22"/>
              </w:rPr>
              <w:t>(</w:t>
            </w:r>
            <w:proofErr w:type="spellStart"/>
            <w:r w:rsidRPr="004F3DCB">
              <w:rPr>
                <w:b/>
                <w:szCs w:val="22"/>
              </w:rPr>
              <w:t>αριθμητικά</w:t>
            </w:r>
            <w:proofErr w:type="spellEnd"/>
            <w:r w:rsidRPr="004F3DCB">
              <w:rPr>
                <w:b/>
                <w:szCs w:val="22"/>
              </w:rPr>
              <w:t>):  €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b/>
                <w:bCs/>
                <w:szCs w:val="22"/>
              </w:rPr>
            </w:pPr>
          </w:p>
        </w:tc>
      </w:tr>
      <w:tr w:rsidR="00B84730" w:rsidRPr="004F3DCB" w:rsidTr="00912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15"/>
        </w:trPr>
        <w:tc>
          <w:tcPr>
            <w:tcW w:w="3403" w:type="dxa"/>
            <w:gridSpan w:val="2"/>
            <w:shd w:val="clear" w:color="auto" w:fill="auto"/>
            <w:vAlign w:val="center"/>
            <w:hideMark/>
          </w:tcPr>
          <w:p w:rsidR="00B84730" w:rsidRPr="00DF438A" w:rsidRDefault="00B84730" w:rsidP="00912740">
            <w:pPr>
              <w:snapToGrid w:val="0"/>
              <w:jc w:val="right"/>
              <w:rPr>
                <w:szCs w:val="22"/>
                <w:lang w:val="el-GR"/>
              </w:rPr>
            </w:pPr>
            <w:proofErr w:type="spellStart"/>
            <w:r>
              <w:rPr>
                <w:szCs w:val="22"/>
              </w:rPr>
              <w:t>Δαπάνη</w:t>
            </w:r>
            <w:proofErr w:type="spellEnd"/>
            <w:r>
              <w:rPr>
                <w:szCs w:val="22"/>
              </w:rPr>
              <w:t xml:space="preserve"> ΠΑΚΕΤΟ Γ’</w:t>
            </w:r>
            <w:r>
              <w:rPr>
                <w:szCs w:val="22"/>
                <w:lang w:val="el-GR"/>
              </w:rPr>
              <w:t xml:space="preserve"> (</w:t>
            </w:r>
            <w:proofErr w:type="spellStart"/>
            <w:r w:rsidRPr="004F3DCB">
              <w:rPr>
                <w:szCs w:val="22"/>
              </w:rPr>
              <w:t>ολογράφως</w:t>
            </w:r>
            <w:proofErr w:type="spellEnd"/>
            <w:r w:rsidRPr="004F3DCB">
              <w:rPr>
                <w:szCs w:val="22"/>
              </w:rPr>
              <w:t>):</w:t>
            </w:r>
          </w:p>
        </w:tc>
        <w:tc>
          <w:tcPr>
            <w:tcW w:w="6378" w:type="dxa"/>
            <w:gridSpan w:val="9"/>
            <w:shd w:val="clear" w:color="auto" w:fill="auto"/>
            <w:vAlign w:val="center"/>
            <w:hideMark/>
          </w:tcPr>
          <w:p w:rsidR="00B84730" w:rsidRPr="004F3DCB" w:rsidRDefault="00B84730" w:rsidP="00912740">
            <w:pPr>
              <w:jc w:val="right"/>
              <w:rPr>
                <w:rFonts w:cs="Arial"/>
                <w:b/>
                <w:bCs/>
                <w:szCs w:val="22"/>
              </w:rPr>
            </w:pPr>
          </w:p>
        </w:tc>
      </w:tr>
    </w:tbl>
    <w:p w:rsidR="00B84730" w:rsidRPr="00DF438A" w:rsidRDefault="00B84730" w:rsidP="00B84730">
      <w:pPr>
        <w:jc w:val="center"/>
        <w:rPr>
          <w:szCs w:val="22"/>
          <w:lang w:val="el-GR"/>
        </w:rPr>
      </w:pPr>
    </w:p>
    <w:p w:rsidR="00B84730" w:rsidRPr="004F3DCB" w:rsidRDefault="00B84730" w:rsidP="00B84730">
      <w:pPr>
        <w:autoSpaceDE w:val="0"/>
        <w:autoSpaceDN w:val="0"/>
        <w:adjustRightInd w:val="0"/>
        <w:ind w:left="284"/>
        <w:rPr>
          <w:rFonts w:cs="Tahoma"/>
          <w:szCs w:val="22"/>
          <w:lang w:val="el-GR"/>
        </w:rPr>
      </w:pPr>
      <w:r w:rsidRPr="004F3DCB">
        <w:rPr>
          <w:rFonts w:cs="Tahoma"/>
          <w:szCs w:val="22"/>
          <w:lang w:val="el-GR"/>
        </w:rPr>
        <w:t xml:space="preserve">Με την παρούσα Οικονομική Προσφορά αποδέχομαι ανεπιφύλακτα όλους τους όρους της Διακήρυξης. </w:t>
      </w:r>
    </w:p>
    <w:p w:rsidR="00B84730" w:rsidRPr="004F3DCB" w:rsidRDefault="00B84730" w:rsidP="00B84730">
      <w:pPr>
        <w:autoSpaceDE w:val="0"/>
        <w:autoSpaceDN w:val="0"/>
        <w:adjustRightInd w:val="0"/>
        <w:ind w:left="284"/>
        <w:rPr>
          <w:rFonts w:cs="Tahoma"/>
          <w:szCs w:val="22"/>
          <w:lang w:val="el-GR"/>
        </w:rPr>
      </w:pPr>
      <w:r w:rsidRPr="004F3DCB">
        <w:rPr>
          <w:rFonts w:cs="Tahoma"/>
          <w:szCs w:val="22"/>
          <w:lang w:val="el-GR"/>
        </w:rPr>
        <w:t xml:space="preserve">Ο Δήμος Ζίτσας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B84730" w:rsidRPr="004F3DCB" w:rsidRDefault="00B84730" w:rsidP="00B84730">
      <w:pPr>
        <w:autoSpaceDE w:val="0"/>
        <w:autoSpaceDN w:val="0"/>
        <w:adjustRightInd w:val="0"/>
        <w:ind w:left="284"/>
        <w:rPr>
          <w:rFonts w:cs="Tahoma"/>
          <w:szCs w:val="22"/>
          <w:lang w:val="el-GR"/>
        </w:rPr>
      </w:pPr>
      <w:r w:rsidRPr="004F3DCB">
        <w:rPr>
          <w:rFonts w:cs="Tahoma"/>
          <w:szCs w:val="22"/>
          <w:lang w:val="el-GR"/>
        </w:rPr>
        <w:t xml:space="preserve">Πέραν της τιμής που θα προκύψει μετά την αφαίρεση του προσφερόμενου ποσοστού έκπτωσης  καμία απαίτηση, οικονομική ή άλλη δεν έχω, από οποιαδήποτε αιτία (αύξηση τιμής, αύξηση  φορολογίας ή εισφορών, μεταφορικές δαπάνες κ.λπ.), από τον Δήμο Ζίτσας μέχρι την ολοκλήρωση  της σύμβασης. </w:t>
      </w:r>
    </w:p>
    <w:p w:rsidR="00B84730" w:rsidRPr="004F3DCB" w:rsidRDefault="00B84730" w:rsidP="00B84730">
      <w:pPr>
        <w:autoSpaceDE w:val="0"/>
        <w:autoSpaceDN w:val="0"/>
        <w:adjustRightInd w:val="0"/>
        <w:ind w:left="284"/>
        <w:rPr>
          <w:rFonts w:cs="Tahoma"/>
          <w:szCs w:val="22"/>
          <w:lang w:val="el-GR"/>
        </w:rPr>
      </w:pPr>
      <w:r w:rsidRPr="004F3DCB">
        <w:rPr>
          <w:rFonts w:cs="Tahoma"/>
          <w:szCs w:val="22"/>
          <w:lang w:val="el-GR"/>
        </w:rPr>
        <w:t xml:space="preserve">Με την Οικονομική μου Προσφορά δεσμεύομαι ότι θα μεταφέρω και θα παραδώσω, όπου μου ζητηθεί, την ποσότητα των λιπαντικών  που θα παραγγείλει η εκάστοτε αρμόδια Υπηρεσία του Δήμου Ζίτσας, στην οποία αφορά η προμήθεια, εντός 48 ωρών από την σχετική ειδοποίηση, σύμφωνα με τα  ειδικότερα στοιχεία της παρούσας διακήρυξης. </w:t>
      </w:r>
    </w:p>
    <w:p w:rsidR="00B84730" w:rsidRPr="000224AA" w:rsidRDefault="00B84730" w:rsidP="00B84730">
      <w:pPr>
        <w:autoSpaceDE w:val="0"/>
        <w:autoSpaceDN w:val="0"/>
        <w:adjustRightInd w:val="0"/>
        <w:ind w:left="284"/>
        <w:jc w:val="left"/>
        <w:rPr>
          <w:b/>
          <w:szCs w:val="22"/>
          <w:lang w:val="el-GR"/>
        </w:rPr>
      </w:pPr>
      <w:r w:rsidRPr="000224AA">
        <w:rPr>
          <w:rFonts w:cs="Tahoma"/>
          <w:b/>
          <w:szCs w:val="22"/>
          <w:lang w:val="el-GR"/>
        </w:rPr>
        <w:t>Η προσφορά ισχύει για εκατόν είκοσι (120) ημέρες από την επόμενη της ημέρας διενέργειας του</w:t>
      </w:r>
      <w:r>
        <w:rPr>
          <w:rFonts w:cs="Tahoma"/>
          <w:b/>
          <w:szCs w:val="22"/>
          <w:lang w:val="el-GR"/>
        </w:rPr>
        <w:t xml:space="preserve"> </w:t>
      </w:r>
      <w:r w:rsidRPr="000224AA">
        <w:rPr>
          <w:rFonts w:cs="Tahoma"/>
          <w:b/>
          <w:szCs w:val="22"/>
          <w:lang w:val="el-GR"/>
        </w:rPr>
        <w:t>διαγωνισμού.</w:t>
      </w:r>
    </w:p>
    <w:p w:rsidR="00B84730" w:rsidRPr="004F3DCB" w:rsidRDefault="00B84730" w:rsidP="00B84730">
      <w:pPr>
        <w:jc w:val="center"/>
        <w:rPr>
          <w:szCs w:val="22"/>
          <w:lang w:val="el-GR"/>
        </w:rPr>
      </w:pPr>
    </w:p>
    <w:p w:rsidR="00B84730" w:rsidRPr="004F3DCB" w:rsidRDefault="00B84730" w:rsidP="00B84730">
      <w:pPr>
        <w:jc w:val="center"/>
        <w:rPr>
          <w:szCs w:val="22"/>
          <w:lang w:val="el-GR"/>
        </w:rPr>
      </w:pPr>
      <w:r w:rsidRPr="004F3DCB">
        <w:rPr>
          <w:szCs w:val="22"/>
          <w:lang w:val="el-GR"/>
        </w:rPr>
        <w:t>ΕΛΕΟΥΣΑ        /        /2017</w:t>
      </w:r>
    </w:p>
    <w:p w:rsidR="00B84730" w:rsidRPr="004F3DCB" w:rsidRDefault="00B84730" w:rsidP="00B84730">
      <w:pPr>
        <w:jc w:val="center"/>
        <w:rPr>
          <w:szCs w:val="22"/>
          <w:lang w:val="el-GR"/>
        </w:rPr>
      </w:pPr>
      <w:r w:rsidRPr="004F3DCB">
        <w:rPr>
          <w:szCs w:val="22"/>
          <w:lang w:val="el-GR"/>
        </w:rPr>
        <w:t xml:space="preserve">  Ο Προσφέρων</w:t>
      </w:r>
    </w:p>
    <w:p w:rsidR="00B84730" w:rsidRPr="004F3DCB" w:rsidRDefault="00B84730" w:rsidP="00B84730">
      <w:pPr>
        <w:jc w:val="center"/>
        <w:rPr>
          <w:szCs w:val="22"/>
          <w:lang w:val="el-GR"/>
        </w:rPr>
      </w:pPr>
    </w:p>
    <w:p w:rsidR="00B84730" w:rsidRPr="004F3DCB" w:rsidRDefault="00B84730" w:rsidP="00B84730">
      <w:pPr>
        <w:jc w:val="center"/>
        <w:rPr>
          <w:rFonts w:cs="Arial"/>
          <w:szCs w:val="22"/>
          <w:lang w:val="el-GR"/>
        </w:rPr>
      </w:pPr>
    </w:p>
    <w:p w:rsidR="00B84730" w:rsidRPr="004F3DCB" w:rsidRDefault="00B84730" w:rsidP="00B84730">
      <w:pPr>
        <w:autoSpaceDE w:val="0"/>
        <w:autoSpaceDN w:val="0"/>
        <w:adjustRightInd w:val="0"/>
        <w:jc w:val="center"/>
        <w:rPr>
          <w:rFonts w:cs="Tahoma"/>
          <w:szCs w:val="22"/>
          <w:lang w:val="el-GR"/>
        </w:rPr>
      </w:pPr>
      <w:r w:rsidRPr="004F3DCB">
        <w:rPr>
          <w:rFonts w:cs="Tahoma"/>
          <w:b/>
          <w:bCs/>
          <w:szCs w:val="22"/>
          <w:lang w:val="el-GR"/>
        </w:rPr>
        <w:t>ΣΦΡΑΓΙΔΑ &amp; ΥΠΟΓΡΑΦΗ ΣΥΜΜΕΤΕΧΟΝΤΟΣ</w:t>
      </w:r>
    </w:p>
    <w:p w:rsidR="00B84730" w:rsidRPr="004F3DCB" w:rsidRDefault="00B84730" w:rsidP="00B84730">
      <w:pPr>
        <w:jc w:val="center"/>
        <w:rPr>
          <w:szCs w:val="22"/>
          <w:lang w:val="el-GR"/>
        </w:rPr>
      </w:pPr>
    </w:p>
    <w:p w:rsidR="00B84730" w:rsidRPr="00DF438A" w:rsidRDefault="00B84730" w:rsidP="00B84730">
      <w:pPr>
        <w:ind w:left="284"/>
        <w:rPr>
          <w:sz w:val="20"/>
          <w:szCs w:val="20"/>
          <w:lang w:val="el-GR"/>
        </w:rPr>
      </w:pPr>
      <w:r w:rsidRPr="00DF438A">
        <w:rPr>
          <w:b/>
          <w:sz w:val="20"/>
          <w:szCs w:val="20"/>
          <w:lang w:val="el-GR"/>
        </w:rPr>
        <w:t>ΣΗΜΕΙΩΣΗ</w:t>
      </w:r>
      <w:r w:rsidRPr="00DF438A">
        <w:rPr>
          <w:sz w:val="20"/>
          <w:szCs w:val="20"/>
          <w:lang w:val="el-GR"/>
        </w:rPr>
        <w:t>: Για κάθε ΟΜΑΔΑ των υπό προμήθεια ειδών (Α,Β: Καύσιμα, Γ: Λιπαντικά) θα υποβάλλεται χωριστό έντυπο οικονομικής προσφοράς, ηλεκτρονικά σε μορφή αρχείου τύπου .</w:t>
      </w:r>
      <w:proofErr w:type="spellStart"/>
      <w:r w:rsidRPr="00DF438A">
        <w:rPr>
          <w:sz w:val="20"/>
          <w:szCs w:val="20"/>
        </w:rPr>
        <w:t>pdf</w:t>
      </w:r>
      <w:proofErr w:type="spellEnd"/>
      <w:r w:rsidRPr="00DF438A">
        <w:rPr>
          <w:sz w:val="20"/>
          <w:szCs w:val="20"/>
          <w:lang w:val="el-GR"/>
        </w:rPr>
        <w:t>, το οποίο θα προσκομίζεται στην Υπηρεσία που διενεργεί τον Διαγωνισμό, εντός τριών (3) εργάσιμων ημερών από την καταληκτική ημερομηνία της ηλεκτρονικής υποβολής.</w:t>
      </w:r>
    </w:p>
    <w:sectPr w:rsidR="00B84730" w:rsidRPr="00DF438A" w:rsidSect="00B8473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84730"/>
    <w:rsid w:val="009969F9"/>
    <w:rsid w:val="00B8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3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B8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B84730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B84730"/>
    <w:rPr>
      <w:color w:val="0000FF"/>
      <w:u w:val="single"/>
    </w:rPr>
  </w:style>
  <w:style w:type="paragraph" w:customStyle="1" w:styleId="Default">
    <w:name w:val="Default"/>
    <w:rsid w:val="00B84730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styleId="a3">
    <w:name w:val="Balloon Text"/>
    <w:basedOn w:val="a"/>
    <w:link w:val="Char"/>
    <w:uiPriority w:val="99"/>
    <w:semiHidden/>
    <w:unhideWhenUsed/>
    <w:rsid w:val="00B8473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84730"/>
    <w:rPr>
      <w:rFonts w:ascii="Tahoma" w:eastAsia="Times New Roman" w:hAnsi="Tahoma" w:cs="Tahoma"/>
      <w:sz w:val="16"/>
      <w:szCs w:val="16"/>
      <w:lang w:val="en-GB" w:eastAsia="zh-CN"/>
    </w:rPr>
  </w:style>
  <w:style w:type="character" w:customStyle="1" w:styleId="2Char">
    <w:name w:val="Επικεφαλίδα 2 Char"/>
    <w:basedOn w:val="a0"/>
    <w:link w:val="2"/>
    <w:rsid w:val="00B84730"/>
    <w:rPr>
      <w:rFonts w:ascii="Calibri" w:eastAsia="Times New Roman" w:hAnsi="Calibri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B847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character" w:customStyle="1" w:styleId="12">
    <w:name w:val="Επικεφαλίδα #12_"/>
    <w:basedOn w:val="a0"/>
    <w:link w:val="120"/>
    <w:rsid w:val="00B8473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120">
    <w:name w:val="Επικεφαλίδα #12"/>
    <w:basedOn w:val="a"/>
    <w:link w:val="12"/>
    <w:rsid w:val="00B84730"/>
    <w:pPr>
      <w:widowControl w:val="0"/>
      <w:shd w:val="clear" w:color="auto" w:fill="FFFFFF"/>
      <w:suppressAutoHyphens w:val="0"/>
      <w:spacing w:before="360" w:after="360" w:line="634" w:lineRule="exact"/>
      <w:jc w:val="center"/>
    </w:pPr>
    <w:rPr>
      <w:rFonts w:ascii="Arial" w:eastAsia="Arial" w:hAnsi="Arial" w:cs="Arial"/>
      <w:b/>
      <w:bCs/>
      <w:sz w:val="23"/>
      <w:szCs w:val="23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itsa@zitsa.gov.gr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822</Words>
  <Characters>4443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karamoutsiou</dc:creator>
  <cp:lastModifiedBy>karamoutsiou</cp:lastModifiedBy>
  <cp:revision>1</cp:revision>
  <dcterms:created xsi:type="dcterms:W3CDTF">2017-02-03T09:54:00Z</dcterms:created>
  <dcterms:modified xsi:type="dcterms:W3CDTF">2017-02-03T10:03:00Z</dcterms:modified>
</cp:coreProperties>
</file>