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4272"/>
        <w:gridCol w:w="3691"/>
      </w:tblGrid>
      <w:tr w:rsidR="009D3850" w:rsidRPr="00776DAF" w:rsidTr="00C10D4F">
        <w:tc>
          <w:tcPr>
            <w:tcW w:w="76" w:type="dxa"/>
          </w:tcPr>
          <w:p w:rsidR="009D3850" w:rsidRPr="00776DAF" w:rsidRDefault="009D3850" w:rsidP="00FB00F2">
            <w:pPr>
              <w:tabs>
                <w:tab w:val="center" w:pos="1798"/>
              </w:tabs>
              <w:ind w:hanging="2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2" w:type="dxa"/>
          </w:tcPr>
          <w:p w:rsidR="000D1579" w:rsidRPr="000D1579" w:rsidRDefault="000D1579" w:rsidP="000D1579">
            <w:pPr>
              <w:pStyle w:val="ab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0D1579" w:rsidRPr="008A69B7" w:rsidRDefault="000D1579" w:rsidP="000D1579">
            <w:pPr>
              <w:pStyle w:val="3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0D1579">
              <w:rPr>
                <w:sz w:val="20"/>
                <w:szCs w:val="20"/>
              </w:rPr>
              <w:t>ΥΠΟΥΡΓΕΙΟ ΠΑΙΔΕΙΑΣ</w:t>
            </w:r>
            <w:r w:rsidR="0003225A">
              <w:rPr>
                <w:sz w:val="20"/>
                <w:szCs w:val="20"/>
              </w:rPr>
              <w:t xml:space="preserve"> ΚΑΙ </w:t>
            </w:r>
            <w:r w:rsidRPr="000D1579">
              <w:rPr>
                <w:sz w:val="20"/>
                <w:szCs w:val="20"/>
              </w:rPr>
              <w:t>ΘΡΗΣΚΕΥΜΑΤΩΝ</w:t>
            </w:r>
          </w:p>
          <w:p w:rsidR="000D1579" w:rsidRPr="000D1579" w:rsidRDefault="000D1579" w:rsidP="000D1579">
            <w:pPr>
              <w:pStyle w:val="3"/>
              <w:spacing w:before="0"/>
              <w:jc w:val="center"/>
              <w:rPr>
                <w:sz w:val="20"/>
                <w:szCs w:val="20"/>
              </w:rPr>
            </w:pPr>
            <w:r w:rsidRPr="003078E3">
              <w:rPr>
                <w:sz w:val="20"/>
                <w:szCs w:val="20"/>
              </w:rPr>
              <w:t>ΓΕΝΙΚΗ ΓΡΑΜΜΑΤΕΙΑ ΔΙΑ ΒΙΟΥ ΜΑΘΗΣΗΣ</w:t>
            </w:r>
          </w:p>
          <w:p w:rsidR="009D3850" w:rsidRPr="00E3249F" w:rsidRDefault="00F06718" w:rsidP="000D1579">
            <w:pPr>
              <w:pStyle w:val="3"/>
              <w:spacing w:befor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249F">
              <w:rPr>
                <w:sz w:val="20"/>
                <w:szCs w:val="20"/>
              </w:rPr>
              <w:t>ΙΔΡΥΜΑ ΝΕΟΛΑΙΑΣ ΚΑΙ ΔΙΑ ΒΙΟΥ ΜΑΘΗΣΗΣ</w:t>
            </w:r>
          </w:p>
        </w:tc>
        <w:tc>
          <w:tcPr>
            <w:tcW w:w="3691" w:type="dxa"/>
          </w:tcPr>
          <w:p w:rsidR="003F7A17" w:rsidRDefault="003F7A17" w:rsidP="003F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F7A17" w:rsidRDefault="003F7A17" w:rsidP="003F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F7A17" w:rsidRDefault="003F7A17" w:rsidP="003F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F7A17" w:rsidRDefault="003F7A17" w:rsidP="003F7A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D3850" w:rsidRPr="00776DAF" w:rsidRDefault="00062085" w:rsidP="003F7A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  <w:r w:rsidR="003F7A1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3099D">
              <w:rPr>
                <w:noProof/>
              </w:rPr>
              <w:drawing>
                <wp:inline distT="0" distB="0" distL="0" distR="0">
                  <wp:extent cx="704850" cy="1114425"/>
                  <wp:effectExtent l="19050" t="0" r="0" b="0"/>
                  <wp:docPr id="1" name="Εικόνα 1" descr="shma xwris kuklo gold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hma xwris kuklo gold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085" w:rsidRPr="00776DAF" w:rsidTr="00C10D4F">
        <w:tc>
          <w:tcPr>
            <w:tcW w:w="76" w:type="dxa"/>
          </w:tcPr>
          <w:p w:rsidR="00062085" w:rsidRPr="00062085" w:rsidRDefault="00062085" w:rsidP="00062085">
            <w:pPr>
              <w:tabs>
                <w:tab w:val="center" w:pos="1798"/>
              </w:tabs>
              <w:ind w:hanging="21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272" w:type="dxa"/>
          </w:tcPr>
          <w:p w:rsidR="00062085" w:rsidRPr="000D1579" w:rsidRDefault="00062085" w:rsidP="000D1579">
            <w:pPr>
              <w:pStyle w:val="ab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91" w:type="dxa"/>
          </w:tcPr>
          <w:p w:rsidR="00062085" w:rsidRDefault="00062085" w:rsidP="003F7A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69BD" w:rsidRPr="000D1579" w:rsidRDefault="00CB69BD" w:rsidP="00CB69BD">
      <w:pPr>
        <w:pStyle w:val="a4"/>
        <w:spacing w:line="240" w:lineRule="auto"/>
        <w:ind w:left="2160" w:right="-795" w:firstLine="720"/>
        <w:rPr>
          <w:rFonts w:ascii="Tahoma" w:hAnsi="Tahoma" w:cs="Tahoma"/>
          <w:b/>
          <w:bCs/>
          <w:sz w:val="24"/>
        </w:rPr>
      </w:pPr>
    </w:p>
    <w:p w:rsidR="001B2A65" w:rsidRDefault="001B2A65" w:rsidP="00CB69BD">
      <w:pPr>
        <w:pStyle w:val="a4"/>
        <w:spacing w:line="240" w:lineRule="auto"/>
        <w:ind w:left="2160" w:right="-795" w:firstLine="720"/>
        <w:rPr>
          <w:rFonts w:ascii="Calibri" w:hAnsi="Calibri" w:cs="Tahoma"/>
          <w:b/>
          <w:bCs/>
          <w:sz w:val="24"/>
        </w:rPr>
      </w:pPr>
    </w:p>
    <w:p w:rsidR="00CB69BD" w:rsidRPr="0029449A" w:rsidRDefault="00CB69BD" w:rsidP="00CB69BD">
      <w:pPr>
        <w:pStyle w:val="a4"/>
        <w:spacing w:line="240" w:lineRule="auto"/>
        <w:ind w:left="2160" w:right="-795" w:firstLine="720"/>
        <w:rPr>
          <w:rFonts w:ascii="Calibri" w:hAnsi="Calibri" w:cs="Tahoma"/>
          <w:b/>
          <w:bCs/>
          <w:sz w:val="28"/>
          <w:szCs w:val="28"/>
        </w:rPr>
      </w:pPr>
      <w:r w:rsidRPr="009422E6">
        <w:rPr>
          <w:rFonts w:ascii="Calibri" w:hAnsi="Calibri" w:cs="Tahoma"/>
          <w:b/>
          <w:bCs/>
          <w:sz w:val="24"/>
        </w:rPr>
        <w:t xml:space="preserve">      </w:t>
      </w:r>
      <w:r w:rsidRPr="0029449A">
        <w:rPr>
          <w:rFonts w:ascii="Calibri" w:hAnsi="Calibri" w:cs="Tahoma"/>
          <w:b/>
          <w:bCs/>
          <w:sz w:val="28"/>
          <w:szCs w:val="28"/>
        </w:rPr>
        <w:t>ΔΕΛΤΙΟ ΤΥΠΟΥ</w:t>
      </w:r>
    </w:p>
    <w:p w:rsidR="003F7A17" w:rsidRPr="009422E6" w:rsidRDefault="003F7A17" w:rsidP="00CB69BD">
      <w:pPr>
        <w:pStyle w:val="a4"/>
        <w:spacing w:line="240" w:lineRule="auto"/>
        <w:ind w:left="2160" w:right="-795" w:firstLine="720"/>
        <w:rPr>
          <w:rFonts w:ascii="Calibri" w:hAnsi="Calibri" w:cs="Tahoma"/>
          <w:b/>
          <w:bCs/>
          <w:sz w:val="24"/>
        </w:rPr>
      </w:pPr>
    </w:p>
    <w:p w:rsidR="00CB69BD" w:rsidRPr="00062085" w:rsidRDefault="00CB69BD" w:rsidP="00A44417">
      <w:pPr>
        <w:pStyle w:val="a4"/>
        <w:spacing w:line="240" w:lineRule="auto"/>
        <w:ind w:left="-720" w:right="-795"/>
        <w:rPr>
          <w:rFonts w:ascii="Calibri" w:hAnsi="Calibri"/>
          <w:b/>
          <w:bCs/>
          <w:sz w:val="24"/>
        </w:rPr>
      </w:pPr>
      <w:r w:rsidRPr="009422E6">
        <w:rPr>
          <w:rFonts w:ascii="Calibri" w:hAnsi="Calibri"/>
          <w:b/>
          <w:bCs/>
          <w:sz w:val="28"/>
        </w:rPr>
        <w:t xml:space="preserve"> </w:t>
      </w:r>
      <w:r w:rsidR="0029449A">
        <w:rPr>
          <w:rFonts w:ascii="Calibri" w:hAnsi="Calibri"/>
          <w:b/>
          <w:bCs/>
          <w:sz w:val="28"/>
        </w:rPr>
        <w:t xml:space="preserve">                  </w:t>
      </w:r>
      <w:r w:rsidR="00BD0B4C" w:rsidRPr="00062085">
        <w:rPr>
          <w:rFonts w:ascii="Calibri" w:hAnsi="Calibri"/>
          <w:b/>
          <w:bCs/>
          <w:sz w:val="24"/>
        </w:rPr>
        <w:t>ΚΕΝΤΡΟ ΔΙΑ ΒΙΟΥ ΜΑΘΗΣΗΣ ΔΗΜΟΥ</w:t>
      </w:r>
      <w:r w:rsidR="000C4828" w:rsidRPr="00062085">
        <w:rPr>
          <w:rFonts w:ascii="Calibri" w:hAnsi="Calibri"/>
          <w:b/>
          <w:bCs/>
          <w:sz w:val="24"/>
        </w:rPr>
        <w:t xml:space="preserve"> ΖΙΤΣΑΣ</w:t>
      </w:r>
    </w:p>
    <w:p w:rsidR="00F952AE" w:rsidRPr="009422E6" w:rsidRDefault="00F952AE">
      <w:pPr>
        <w:pStyle w:val="a4"/>
        <w:spacing w:line="240" w:lineRule="auto"/>
        <w:ind w:left="-720" w:right="-795"/>
        <w:rPr>
          <w:rFonts w:ascii="Calibri" w:hAnsi="Calibri" w:cs="Tahoma"/>
          <w:b/>
          <w:bCs/>
          <w:szCs w:val="20"/>
        </w:rPr>
      </w:pPr>
    </w:p>
    <w:p w:rsidR="00062085" w:rsidRPr="0003455A" w:rsidRDefault="00F952AE" w:rsidP="00062085">
      <w:pPr>
        <w:pStyle w:val="a4"/>
        <w:spacing w:line="276" w:lineRule="auto"/>
        <w:ind w:left="-720" w:right="-328" w:firstLine="480"/>
        <w:rPr>
          <w:rFonts w:ascii="Calibri" w:hAnsi="Calibri" w:cs="Arial"/>
          <w:sz w:val="24"/>
        </w:rPr>
      </w:pPr>
      <w:r w:rsidRPr="0003455A">
        <w:rPr>
          <w:rFonts w:ascii="Calibri" w:hAnsi="Calibri" w:cs="Tahoma"/>
          <w:sz w:val="24"/>
        </w:rPr>
        <w:t xml:space="preserve">Ενημερώνουμε όλους τους/τις ενδιαφερόμενους/ες </w:t>
      </w:r>
      <w:r w:rsidR="00062085" w:rsidRPr="0003455A">
        <w:rPr>
          <w:rFonts w:ascii="Calibri" w:hAnsi="Calibri" w:cs="Tahoma"/>
          <w:sz w:val="24"/>
        </w:rPr>
        <w:t xml:space="preserve">ότι η περίοδος υποβολής αιτήσεων συμμετοχής στα </w:t>
      </w:r>
      <w:r w:rsidR="005D0115" w:rsidRPr="0003455A">
        <w:rPr>
          <w:rFonts w:ascii="Calibri" w:hAnsi="Calibri" w:cs="Arial"/>
          <w:sz w:val="24"/>
        </w:rPr>
        <w:t xml:space="preserve">εκπαιδευτικά προγράμματα </w:t>
      </w:r>
      <w:r w:rsidR="00062085" w:rsidRPr="0003455A">
        <w:rPr>
          <w:rFonts w:ascii="Calibri" w:hAnsi="Calibri" w:cs="Arial"/>
          <w:sz w:val="24"/>
        </w:rPr>
        <w:t xml:space="preserve">της </w:t>
      </w:r>
      <w:r w:rsidR="005D0115" w:rsidRPr="0003455A">
        <w:rPr>
          <w:rFonts w:ascii="Calibri" w:hAnsi="Calibri" w:cs="Arial"/>
          <w:sz w:val="24"/>
        </w:rPr>
        <w:t xml:space="preserve">Γενικής Εκπαίδευσης Ενηλίκων με εκπαιδευτικές δράσεις ΕΘΝΙΚΗΣ ΕΜΒΕΛΕΙΑΣ &amp; </w:t>
      </w:r>
      <w:r w:rsidR="00062085" w:rsidRPr="0003455A">
        <w:rPr>
          <w:rFonts w:ascii="Calibri" w:hAnsi="Calibri" w:cs="Arial"/>
          <w:sz w:val="24"/>
        </w:rPr>
        <w:t xml:space="preserve"> ΤΟΠΙΚΗΣ ΕΜΒΕΛΕΙΑΣ έχει λήξει, λόγω του τέλους της εκπαιδευτικής περιόδου  τον Ιούνιο.</w:t>
      </w:r>
    </w:p>
    <w:p w:rsidR="00004384" w:rsidRDefault="00004384" w:rsidP="0029449A">
      <w:pPr>
        <w:pStyle w:val="a4"/>
        <w:spacing w:line="276" w:lineRule="auto"/>
        <w:ind w:left="-720" w:right="-328" w:firstLine="480"/>
        <w:rPr>
          <w:rFonts w:ascii="Calibri" w:hAnsi="Calibri" w:cs="Arial"/>
          <w:b/>
          <w:szCs w:val="20"/>
        </w:rPr>
      </w:pPr>
    </w:p>
    <w:p w:rsidR="00CD384F" w:rsidRDefault="00CD384F" w:rsidP="0029449A">
      <w:pPr>
        <w:pStyle w:val="a4"/>
        <w:spacing w:line="276" w:lineRule="auto"/>
        <w:ind w:left="-720" w:right="-328" w:firstLine="480"/>
        <w:rPr>
          <w:rFonts w:ascii="Calibri" w:hAnsi="Calibri" w:cs="Arial"/>
          <w:szCs w:val="20"/>
        </w:rPr>
      </w:pPr>
    </w:p>
    <w:p w:rsidR="004F2B63" w:rsidRPr="000C6B8B" w:rsidRDefault="004F2B63" w:rsidP="0029449A">
      <w:pPr>
        <w:pStyle w:val="a4"/>
        <w:spacing w:line="276" w:lineRule="auto"/>
        <w:ind w:right="-328"/>
        <w:rPr>
          <w:rFonts w:ascii="Calibri" w:hAnsi="Calibri" w:cs="Arial"/>
          <w:sz w:val="16"/>
          <w:szCs w:val="16"/>
        </w:rPr>
      </w:pPr>
    </w:p>
    <w:sectPr w:rsidR="004F2B63" w:rsidRPr="000C6B8B" w:rsidSect="0029449A">
      <w:footerReference w:type="even" r:id="rId8"/>
      <w:footerReference w:type="default" r:id="rId9"/>
      <w:pgSz w:w="11906" w:h="16838" w:code="9"/>
      <w:pgMar w:top="993" w:right="146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8A" w:rsidRDefault="00E8128A">
      <w:r>
        <w:separator/>
      </w:r>
    </w:p>
  </w:endnote>
  <w:endnote w:type="continuationSeparator" w:id="0">
    <w:p w:rsidR="00E8128A" w:rsidRDefault="00E8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loCochin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BC" w:rsidRDefault="00C325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25BC" w:rsidRDefault="00C325B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9" w:type="dxa"/>
      <w:tblInd w:w="-885" w:type="dxa"/>
      <w:tblLayout w:type="fixed"/>
      <w:tblLook w:val="0000"/>
    </w:tblPr>
    <w:tblGrid>
      <w:gridCol w:w="2073"/>
      <w:gridCol w:w="6000"/>
      <w:gridCol w:w="2640"/>
      <w:gridCol w:w="1176"/>
    </w:tblGrid>
    <w:tr w:rsidR="00C325BC" w:rsidTr="00C828A2">
      <w:trPr>
        <w:trHeight w:val="635"/>
      </w:trPr>
      <w:tc>
        <w:tcPr>
          <w:tcW w:w="2073" w:type="dxa"/>
          <w:shd w:val="clear" w:color="auto" w:fill="auto"/>
          <w:vAlign w:val="center"/>
        </w:tcPr>
        <w:p w:rsidR="00C325BC" w:rsidRPr="006E073B" w:rsidRDefault="00C325BC" w:rsidP="002632CC">
          <w:pPr>
            <w:pStyle w:val="aa"/>
            <w:tabs>
              <w:tab w:val="center" w:pos="1798"/>
            </w:tabs>
          </w:pPr>
          <w:r>
            <w:t xml:space="preserve"> </w:t>
          </w:r>
          <w:r w:rsidR="0063099D">
            <w:rPr>
              <w:b/>
              <w:noProof/>
              <w:spacing w:val="24"/>
              <w:sz w:val="28"/>
              <w:szCs w:val="28"/>
            </w:rPr>
            <w:drawing>
              <wp:inline distT="0" distB="0" distL="0" distR="0">
                <wp:extent cx="1143000" cy="847725"/>
                <wp:effectExtent l="1905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</w:p>
      </w:tc>
      <w:tc>
        <w:tcPr>
          <w:tcW w:w="6000" w:type="dxa"/>
          <w:shd w:val="clear" w:color="auto" w:fill="auto"/>
          <w:vAlign w:val="center"/>
        </w:tcPr>
        <w:p w:rsidR="00C325BC" w:rsidRDefault="0063099D" w:rsidP="002632CC">
          <w:pPr>
            <w:jc w:val="center"/>
            <w:rPr>
              <w:lang w:val="en-GB"/>
            </w:rPr>
          </w:pPr>
          <w:r>
            <w:rPr>
              <w:noProof/>
              <w:sz w:val="28"/>
            </w:rPr>
            <w:drawing>
              <wp:inline distT="0" distB="0" distL="0" distR="0">
                <wp:extent cx="3867150" cy="1343025"/>
                <wp:effectExtent l="19050" t="0" r="0" b="0"/>
                <wp:docPr id="3" name="Εικόνα 3" descr="Logo ΕΠΕΕΔΒΜ-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ΕΠΕΕΔΒΜ-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71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0" w:type="dxa"/>
          <w:vAlign w:val="center"/>
        </w:tcPr>
        <w:p w:rsidR="00C325BC" w:rsidRDefault="0063099D" w:rsidP="002632CC">
          <w:pPr>
            <w:jc w:val="right"/>
            <w:rPr>
              <w:lang w:val="en-GB"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1905000" cy="1000125"/>
                <wp:effectExtent l="19050" t="0" r="0" b="0"/>
                <wp:docPr id="4" name="Εικόνα 4" descr="KDV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DV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" w:type="dxa"/>
          <w:shd w:val="clear" w:color="auto" w:fill="auto"/>
          <w:vAlign w:val="center"/>
        </w:tcPr>
        <w:p w:rsidR="00C325BC" w:rsidRDefault="00C325BC" w:rsidP="002632CC">
          <w:pPr>
            <w:jc w:val="right"/>
            <w:rPr>
              <w:lang w:val="en-GB"/>
            </w:rPr>
          </w:pPr>
        </w:p>
      </w:tc>
    </w:tr>
  </w:tbl>
  <w:p w:rsidR="00C325BC" w:rsidRPr="00807C78" w:rsidRDefault="00C325BC" w:rsidP="000C0CCF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8A" w:rsidRDefault="00E8128A">
      <w:r>
        <w:separator/>
      </w:r>
    </w:p>
  </w:footnote>
  <w:footnote w:type="continuationSeparator" w:id="0">
    <w:p w:rsidR="00E8128A" w:rsidRDefault="00E81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FCC"/>
    <w:multiLevelType w:val="hybridMultilevel"/>
    <w:tmpl w:val="A69AE9F0"/>
    <w:lvl w:ilvl="0" w:tplc="D566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F7053"/>
    <w:multiLevelType w:val="hybridMultilevel"/>
    <w:tmpl w:val="FE2EB676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4190C"/>
    <w:multiLevelType w:val="hybridMultilevel"/>
    <w:tmpl w:val="15A268EC"/>
    <w:lvl w:ilvl="0" w:tplc="B8E81C52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B3F83"/>
    <w:multiLevelType w:val="hybridMultilevel"/>
    <w:tmpl w:val="AA8E915C"/>
    <w:lvl w:ilvl="0" w:tplc="13784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B11AF"/>
    <w:multiLevelType w:val="hybridMultilevel"/>
    <w:tmpl w:val="3CB410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A03AE"/>
    <w:multiLevelType w:val="hybridMultilevel"/>
    <w:tmpl w:val="D6E4AB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D4D08"/>
    <w:multiLevelType w:val="hybridMultilevel"/>
    <w:tmpl w:val="EE8C06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B5261"/>
    <w:multiLevelType w:val="hybridMultilevel"/>
    <w:tmpl w:val="451CD750"/>
    <w:lvl w:ilvl="0" w:tplc="137841AA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6634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2500D7"/>
    <w:multiLevelType w:val="hybridMultilevel"/>
    <w:tmpl w:val="A85A0B30"/>
    <w:lvl w:ilvl="0" w:tplc="B8E81C52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24910"/>
    <w:multiLevelType w:val="hybridMultilevel"/>
    <w:tmpl w:val="6D748E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21829"/>
    <w:multiLevelType w:val="hybridMultilevel"/>
    <w:tmpl w:val="1564F942"/>
    <w:lvl w:ilvl="0" w:tplc="D566620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482D2C0C"/>
    <w:multiLevelType w:val="hybridMultilevel"/>
    <w:tmpl w:val="C9AE9BEA"/>
    <w:lvl w:ilvl="0" w:tplc="69C64C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8FC1E57"/>
    <w:multiLevelType w:val="hybridMultilevel"/>
    <w:tmpl w:val="6B784668"/>
    <w:lvl w:ilvl="0" w:tplc="B8E81C52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055C2"/>
    <w:multiLevelType w:val="hybridMultilevel"/>
    <w:tmpl w:val="F3DE204A"/>
    <w:lvl w:ilvl="0" w:tplc="0408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>
    <w:nsid w:val="4D324AF6"/>
    <w:multiLevelType w:val="hybridMultilevel"/>
    <w:tmpl w:val="CBE47E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807E51"/>
    <w:multiLevelType w:val="hybridMultilevel"/>
    <w:tmpl w:val="85C44258"/>
    <w:lvl w:ilvl="0" w:tplc="1562A37E">
      <w:start w:val="1"/>
      <w:numFmt w:val="bullet"/>
      <w:lvlText w:val=""/>
      <w:lvlJc w:val="left"/>
      <w:pPr>
        <w:tabs>
          <w:tab w:val="num" w:pos="-180"/>
        </w:tabs>
        <w:ind w:left="-217" w:hanging="323"/>
      </w:pPr>
      <w:rPr>
        <w:rFonts w:ascii="Wingdings" w:hAnsi="Wingdings" w:hint="default"/>
        <w:b w:val="0"/>
        <w:i w:val="0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5DFF4AF0"/>
    <w:multiLevelType w:val="hybridMultilevel"/>
    <w:tmpl w:val="C2D2AC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B13C74"/>
    <w:multiLevelType w:val="hybridMultilevel"/>
    <w:tmpl w:val="F984E7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D20245"/>
    <w:multiLevelType w:val="hybridMultilevel"/>
    <w:tmpl w:val="889C68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DC1181"/>
    <w:multiLevelType w:val="hybridMultilevel"/>
    <w:tmpl w:val="797039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FE5CA2"/>
    <w:multiLevelType w:val="hybridMultilevel"/>
    <w:tmpl w:val="0714C3D8"/>
    <w:lvl w:ilvl="0" w:tplc="69C64C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95210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B020457"/>
    <w:multiLevelType w:val="hybridMultilevel"/>
    <w:tmpl w:val="6B9CAE9A"/>
    <w:lvl w:ilvl="0" w:tplc="B4605764">
      <w:start w:val="1"/>
      <w:numFmt w:val="bullet"/>
      <w:lvlText w:val=""/>
      <w:lvlJc w:val="left"/>
      <w:pPr>
        <w:tabs>
          <w:tab w:val="num" w:pos="-160"/>
        </w:tabs>
        <w:ind w:left="-1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C554C"/>
    <w:multiLevelType w:val="hybridMultilevel"/>
    <w:tmpl w:val="61F687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866FC4"/>
    <w:multiLevelType w:val="singleLevel"/>
    <w:tmpl w:val="F6ACEF56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18"/>
  </w:num>
  <w:num w:numId="14">
    <w:abstractNumId w:val="2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10"/>
  </w:num>
  <w:num w:numId="19">
    <w:abstractNumId w:val="19"/>
  </w:num>
  <w:num w:numId="20">
    <w:abstractNumId w:val="11"/>
  </w:num>
  <w:num w:numId="21">
    <w:abstractNumId w:val="0"/>
  </w:num>
  <w:num w:numId="22">
    <w:abstractNumId w:val="12"/>
  </w:num>
  <w:num w:numId="23">
    <w:abstractNumId w:val="21"/>
  </w:num>
  <w:num w:numId="24">
    <w:abstractNumId w:val="15"/>
  </w:num>
  <w:num w:numId="25">
    <w:abstractNumId w:val="1"/>
  </w:num>
  <w:num w:numId="26">
    <w:abstractNumId w:val="1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242F1"/>
    <w:rsid w:val="0000031E"/>
    <w:rsid w:val="00004384"/>
    <w:rsid w:val="000164DE"/>
    <w:rsid w:val="000213DF"/>
    <w:rsid w:val="00022D16"/>
    <w:rsid w:val="00023357"/>
    <w:rsid w:val="0003225A"/>
    <w:rsid w:val="0003455A"/>
    <w:rsid w:val="00036ED4"/>
    <w:rsid w:val="0004632A"/>
    <w:rsid w:val="00047778"/>
    <w:rsid w:val="000525CC"/>
    <w:rsid w:val="00062085"/>
    <w:rsid w:val="0007503F"/>
    <w:rsid w:val="000813E1"/>
    <w:rsid w:val="000C0CCF"/>
    <w:rsid w:val="000C34A5"/>
    <w:rsid w:val="000C4828"/>
    <w:rsid w:val="000C6B8B"/>
    <w:rsid w:val="000D1579"/>
    <w:rsid w:val="000E70E1"/>
    <w:rsid w:val="00136E0B"/>
    <w:rsid w:val="00143F06"/>
    <w:rsid w:val="0017018E"/>
    <w:rsid w:val="00172A08"/>
    <w:rsid w:val="001A7303"/>
    <w:rsid w:val="001B2A65"/>
    <w:rsid w:val="001B6407"/>
    <w:rsid w:val="001F030E"/>
    <w:rsid w:val="001F1C58"/>
    <w:rsid w:val="001F221F"/>
    <w:rsid w:val="001F244F"/>
    <w:rsid w:val="00216500"/>
    <w:rsid w:val="00221C1E"/>
    <w:rsid w:val="002242F1"/>
    <w:rsid w:val="002517F6"/>
    <w:rsid w:val="002632CC"/>
    <w:rsid w:val="00290E36"/>
    <w:rsid w:val="0029449A"/>
    <w:rsid w:val="002C5E56"/>
    <w:rsid w:val="002D3451"/>
    <w:rsid w:val="002F1A25"/>
    <w:rsid w:val="00303271"/>
    <w:rsid w:val="00305D6C"/>
    <w:rsid w:val="003078E3"/>
    <w:rsid w:val="003222CE"/>
    <w:rsid w:val="00327DCD"/>
    <w:rsid w:val="0035414E"/>
    <w:rsid w:val="00372EAA"/>
    <w:rsid w:val="003A0275"/>
    <w:rsid w:val="003C2F8D"/>
    <w:rsid w:val="003D4138"/>
    <w:rsid w:val="003D62D5"/>
    <w:rsid w:val="003F24F8"/>
    <w:rsid w:val="003F7A17"/>
    <w:rsid w:val="004321F4"/>
    <w:rsid w:val="0045584F"/>
    <w:rsid w:val="00465C8C"/>
    <w:rsid w:val="004917EE"/>
    <w:rsid w:val="004E2C62"/>
    <w:rsid w:val="004E637F"/>
    <w:rsid w:val="004F2B63"/>
    <w:rsid w:val="004F61B4"/>
    <w:rsid w:val="00506880"/>
    <w:rsid w:val="00552587"/>
    <w:rsid w:val="00554580"/>
    <w:rsid w:val="005800E7"/>
    <w:rsid w:val="005B7A2C"/>
    <w:rsid w:val="005C21A8"/>
    <w:rsid w:val="005D0115"/>
    <w:rsid w:val="005D727D"/>
    <w:rsid w:val="00602373"/>
    <w:rsid w:val="006168F0"/>
    <w:rsid w:val="0063099D"/>
    <w:rsid w:val="006374DA"/>
    <w:rsid w:val="006833D8"/>
    <w:rsid w:val="00690C47"/>
    <w:rsid w:val="006956F2"/>
    <w:rsid w:val="006E5BC0"/>
    <w:rsid w:val="0071707C"/>
    <w:rsid w:val="007405EF"/>
    <w:rsid w:val="00762CDA"/>
    <w:rsid w:val="00776DAF"/>
    <w:rsid w:val="007A08D0"/>
    <w:rsid w:val="007A5DB6"/>
    <w:rsid w:val="007D0DCA"/>
    <w:rsid w:val="007E6297"/>
    <w:rsid w:val="00804C13"/>
    <w:rsid w:val="00807C78"/>
    <w:rsid w:val="008211F4"/>
    <w:rsid w:val="00825B1C"/>
    <w:rsid w:val="0083053F"/>
    <w:rsid w:val="008A69B7"/>
    <w:rsid w:val="008A7F30"/>
    <w:rsid w:val="008B5E6A"/>
    <w:rsid w:val="008E68D8"/>
    <w:rsid w:val="00903F08"/>
    <w:rsid w:val="00907023"/>
    <w:rsid w:val="00907421"/>
    <w:rsid w:val="009122FB"/>
    <w:rsid w:val="00917545"/>
    <w:rsid w:val="009422E6"/>
    <w:rsid w:val="00956B27"/>
    <w:rsid w:val="00970995"/>
    <w:rsid w:val="009B650E"/>
    <w:rsid w:val="009C0A68"/>
    <w:rsid w:val="009C101F"/>
    <w:rsid w:val="009C4EBC"/>
    <w:rsid w:val="009D3850"/>
    <w:rsid w:val="009E1E25"/>
    <w:rsid w:val="00A13887"/>
    <w:rsid w:val="00A175B6"/>
    <w:rsid w:val="00A252B5"/>
    <w:rsid w:val="00A31C35"/>
    <w:rsid w:val="00A44417"/>
    <w:rsid w:val="00A5438E"/>
    <w:rsid w:val="00A57606"/>
    <w:rsid w:val="00A65B14"/>
    <w:rsid w:val="00A747C8"/>
    <w:rsid w:val="00AA5B0B"/>
    <w:rsid w:val="00AB0CB6"/>
    <w:rsid w:val="00AB7CC7"/>
    <w:rsid w:val="00AC1E35"/>
    <w:rsid w:val="00B010C6"/>
    <w:rsid w:val="00B26341"/>
    <w:rsid w:val="00B26FB1"/>
    <w:rsid w:val="00B55DD9"/>
    <w:rsid w:val="00BD0B4C"/>
    <w:rsid w:val="00C10D4F"/>
    <w:rsid w:val="00C2072D"/>
    <w:rsid w:val="00C24A0F"/>
    <w:rsid w:val="00C325BC"/>
    <w:rsid w:val="00C34BCB"/>
    <w:rsid w:val="00C45541"/>
    <w:rsid w:val="00C56C2F"/>
    <w:rsid w:val="00C57858"/>
    <w:rsid w:val="00C66F6B"/>
    <w:rsid w:val="00C734C5"/>
    <w:rsid w:val="00C828A2"/>
    <w:rsid w:val="00CA6055"/>
    <w:rsid w:val="00CB69BD"/>
    <w:rsid w:val="00CD384F"/>
    <w:rsid w:val="00CD455C"/>
    <w:rsid w:val="00CF272D"/>
    <w:rsid w:val="00D21FE5"/>
    <w:rsid w:val="00D55A75"/>
    <w:rsid w:val="00D67E69"/>
    <w:rsid w:val="00D81B45"/>
    <w:rsid w:val="00D963B3"/>
    <w:rsid w:val="00DB44F9"/>
    <w:rsid w:val="00DC6D7F"/>
    <w:rsid w:val="00E01F50"/>
    <w:rsid w:val="00E25AE9"/>
    <w:rsid w:val="00E3249F"/>
    <w:rsid w:val="00E652D3"/>
    <w:rsid w:val="00E66CDF"/>
    <w:rsid w:val="00E8128A"/>
    <w:rsid w:val="00E9441C"/>
    <w:rsid w:val="00EC1BF9"/>
    <w:rsid w:val="00ED6149"/>
    <w:rsid w:val="00EF39CD"/>
    <w:rsid w:val="00F022B7"/>
    <w:rsid w:val="00F06718"/>
    <w:rsid w:val="00F13C80"/>
    <w:rsid w:val="00F47877"/>
    <w:rsid w:val="00F7087A"/>
    <w:rsid w:val="00F81855"/>
    <w:rsid w:val="00F952AE"/>
    <w:rsid w:val="00FA556E"/>
    <w:rsid w:val="00FA68C8"/>
    <w:rsid w:val="00FB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87A"/>
    <w:rPr>
      <w:sz w:val="24"/>
      <w:szCs w:val="24"/>
    </w:rPr>
  </w:style>
  <w:style w:type="paragraph" w:styleId="1">
    <w:name w:val="heading 1"/>
    <w:basedOn w:val="a"/>
    <w:next w:val="a"/>
    <w:qFormat/>
    <w:rsid w:val="00F7087A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087A"/>
    <w:pPr>
      <w:keepNext/>
      <w:spacing w:line="360" w:lineRule="auto"/>
      <w:ind w:right="45"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F06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7087A"/>
    <w:pPr>
      <w:keepNext/>
      <w:ind w:right="43"/>
      <w:jc w:val="both"/>
      <w:outlineLvl w:val="4"/>
    </w:pPr>
    <w:rPr>
      <w:rFonts w:eastAsia="Arial Unicode MS"/>
      <w:b/>
      <w:bCs/>
      <w:sz w:val="16"/>
      <w:szCs w:val="20"/>
    </w:rPr>
  </w:style>
  <w:style w:type="paragraph" w:styleId="6">
    <w:name w:val="heading 6"/>
    <w:basedOn w:val="a"/>
    <w:next w:val="a"/>
    <w:qFormat/>
    <w:rsid w:val="000C0CCF"/>
    <w:pPr>
      <w:keepNext/>
      <w:jc w:val="center"/>
      <w:outlineLvl w:val="5"/>
    </w:pPr>
    <w:rPr>
      <w:rFonts w:ascii="Tahoma" w:hAnsi="Tahoma" w:cs="Tahoma"/>
      <w:b/>
      <w:bCs/>
      <w:color w:val="00005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7087A"/>
    <w:rPr>
      <w:sz w:val="20"/>
      <w:szCs w:val="20"/>
    </w:rPr>
  </w:style>
  <w:style w:type="paragraph" w:styleId="a4">
    <w:name w:val="Body Text"/>
    <w:basedOn w:val="a"/>
    <w:rsid w:val="00F7087A"/>
    <w:pPr>
      <w:spacing w:line="360" w:lineRule="auto"/>
      <w:jc w:val="both"/>
    </w:pPr>
    <w:rPr>
      <w:sz w:val="20"/>
    </w:rPr>
  </w:style>
  <w:style w:type="character" w:styleId="a5">
    <w:name w:val="footnote reference"/>
    <w:semiHidden/>
    <w:rsid w:val="00F7087A"/>
    <w:rPr>
      <w:vertAlign w:val="superscript"/>
    </w:rPr>
  </w:style>
  <w:style w:type="paragraph" w:styleId="20">
    <w:name w:val="Body Text 2"/>
    <w:basedOn w:val="a"/>
    <w:rsid w:val="00F7087A"/>
    <w:pPr>
      <w:autoSpaceDE w:val="0"/>
      <w:autoSpaceDN w:val="0"/>
      <w:adjustRightInd w:val="0"/>
      <w:spacing w:line="360" w:lineRule="auto"/>
      <w:jc w:val="both"/>
    </w:pPr>
    <w:rPr>
      <w:rFonts w:eastAsia="SloCochinRoman"/>
      <w:szCs w:val="22"/>
    </w:rPr>
  </w:style>
  <w:style w:type="paragraph" w:styleId="a6">
    <w:name w:val="footer"/>
    <w:basedOn w:val="a"/>
    <w:rsid w:val="00F7087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7087A"/>
    <w:pPr>
      <w:ind w:left="720"/>
    </w:pPr>
    <w:rPr>
      <w:rFonts w:ascii="Arial" w:hAnsi="Arial" w:cs="Arial"/>
    </w:rPr>
  </w:style>
  <w:style w:type="character" w:styleId="a8">
    <w:name w:val="page number"/>
    <w:basedOn w:val="a0"/>
    <w:rsid w:val="00F7087A"/>
  </w:style>
  <w:style w:type="paragraph" w:styleId="a9">
    <w:name w:val="Block Text"/>
    <w:basedOn w:val="a"/>
    <w:rsid w:val="00F7087A"/>
    <w:pPr>
      <w:spacing w:line="360" w:lineRule="auto"/>
      <w:ind w:left="-720" w:right="-795"/>
      <w:jc w:val="both"/>
    </w:pPr>
  </w:style>
  <w:style w:type="paragraph" w:styleId="21">
    <w:name w:val="Body Text Indent 2"/>
    <w:basedOn w:val="a"/>
    <w:rsid w:val="00F7087A"/>
    <w:pPr>
      <w:spacing w:line="360" w:lineRule="auto"/>
      <w:ind w:left="-720"/>
      <w:jc w:val="both"/>
    </w:pPr>
  </w:style>
  <w:style w:type="paragraph" w:styleId="30">
    <w:name w:val="Body Text Indent 3"/>
    <w:basedOn w:val="a"/>
    <w:rsid w:val="00F7087A"/>
    <w:pPr>
      <w:spacing w:line="360" w:lineRule="auto"/>
      <w:ind w:left="-720" w:hanging="720"/>
      <w:jc w:val="both"/>
    </w:pPr>
  </w:style>
  <w:style w:type="paragraph" w:styleId="aa">
    <w:name w:val="header"/>
    <w:basedOn w:val="a"/>
    <w:rsid w:val="00F7087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7087A"/>
    <w:pPr>
      <w:ind w:right="45"/>
      <w:jc w:val="both"/>
    </w:pPr>
    <w:rPr>
      <w:rFonts w:ascii="Tahoma" w:hAnsi="Tahoma" w:cs="Tahoma"/>
      <w:i/>
      <w:iCs/>
      <w:sz w:val="16"/>
      <w:szCs w:val="20"/>
    </w:rPr>
  </w:style>
  <w:style w:type="paragraph" w:customStyle="1" w:styleId="CharCharCharCharChar1CharCharCharChar">
    <w:name w:val="Char Char Char Char Char1 Char Char Char Char"/>
    <w:basedOn w:val="a"/>
    <w:rsid w:val="004E2C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a"/>
    <w:rsid w:val="000C0C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b">
    <w:name w:val="Title"/>
    <w:basedOn w:val="a"/>
    <w:qFormat/>
    <w:rsid w:val="000D1579"/>
    <w:pPr>
      <w:ind w:left="-360" w:right="-344"/>
      <w:jc w:val="center"/>
    </w:pPr>
    <w:rPr>
      <w:sz w:val="32"/>
      <w:szCs w:val="32"/>
    </w:rPr>
  </w:style>
  <w:style w:type="paragraph" w:styleId="ac">
    <w:name w:val="Subtitle"/>
    <w:basedOn w:val="a"/>
    <w:qFormat/>
    <w:rsid w:val="000D1579"/>
    <w:pPr>
      <w:ind w:left="-360" w:right="-344"/>
      <w:jc w:val="center"/>
    </w:pPr>
    <w:rPr>
      <w:rFonts w:ascii="Tahoma" w:hAnsi="Tahoma" w:cs="Tahoma"/>
      <w:b/>
      <w:bCs/>
      <w:sz w:val="32"/>
      <w:szCs w:val="32"/>
    </w:rPr>
  </w:style>
  <w:style w:type="paragraph" w:styleId="ad">
    <w:name w:val="Balloon Text"/>
    <w:basedOn w:val="a"/>
    <w:link w:val="Char"/>
    <w:rsid w:val="00C56C2F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d"/>
    <w:rsid w:val="00C56C2F"/>
    <w:rPr>
      <w:rFonts w:ascii="Tahoma" w:hAnsi="Tahoma" w:cs="Tahoma"/>
      <w:sz w:val="16"/>
      <w:szCs w:val="16"/>
      <w:lang w:val="el-GR" w:eastAsia="el-GR"/>
    </w:rPr>
  </w:style>
  <w:style w:type="character" w:styleId="-">
    <w:name w:val="Hyperlink"/>
    <w:rsid w:val="001F22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84F"/>
  </w:style>
  <w:style w:type="table" w:styleId="ae">
    <w:name w:val="Table Grid"/>
    <w:basedOn w:val="a1"/>
    <w:rsid w:val="006E5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Ενημερώνουμε όλους τους ενδιαφερόμενους ότι η Γενική Γραμματεία Εκπαίδευσης Ενηλίκων   επαναλειτουργεί το θεσμό των Κέντρων Εκ</vt:lpstr>
    </vt:vector>
  </TitlesOfParts>
  <Company>Hewlett-Packard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Ενημερώνουμε όλους τους ενδιαφερόμενους ότι η Γενική Γραμματεία Εκπαίδευσης Ενηλίκων   επαναλειτουργεί το θεσμό των Κέντρων Εκ</dc:title>
  <dc:creator>USER3</dc:creator>
  <cp:lastModifiedBy>user</cp:lastModifiedBy>
  <cp:revision>2</cp:revision>
  <cp:lastPrinted>2013-11-05T10:03:00Z</cp:lastPrinted>
  <dcterms:created xsi:type="dcterms:W3CDTF">2015-05-20T08:41:00Z</dcterms:created>
  <dcterms:modified xsi:type="dcterms:W3CDTF">2015-05-20T08:41:00Z</dcterms:modified>
</cp:coreProperties>
</file>