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578"/>
        <w:gridCol w:w="3404"/>
        <w:gridCol w:w="659"/>
        <w:gridCol w:w="2665"/>
      </w:tblGrid>
      <w:tr w:rsidR="00816799" w:rsidTr="006E4D56">
        <w:trPr>
          <w:trHeight w:val="1701"/>
        </w:trPr>
        <w:tc>
          <w:tcPr>
            <w:tcW w:w="4982" w:type="dxa"/>
            <w:gridSpan w:val="2"/>
          </w:tcPr>
          <w:p w:rsidR="00816799" w:rsidRDefault="00816799">
            <w:pPr>
              <w:spacing w:after="0" w:line="240" w:lineRule="auto"/>
              <w:jc w:val="center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799" w:rsidRDefault="0081679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ahoma"/>
              </w:rPr>
              <w:t>ΕΛΛΗΝΙΚΗ ΔΗΜΟΚΡΑΤΙΑ</w:t>
            </w:r>
          </w:p>
          <w:p w:rsidR="00816799" w:rsidRDefault="00816799">
            <w:pPr>
              <w:spacing w:after="0" w:line="24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ΝΟΜΟΣ ΙΩΑΝΝΙΝΩΝ</w:t>
            </w:r>
          </w:p>
          <w:p w:rsidR="00816799" w:rsidRDefault="00816799">
            <w:pPr>
              <w:spacing w:after="0" w:line="24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ΔΗΜΟΣ ΖΙΤΣΑΣ</w:t>
            </w:r>
          </w:p>
          <w:p w:rsidR="00816799" w:rsidRDefault="00816799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/>
              </w:rPr>
              <w:t>ΕΔΡΑ ΕΛΕΟΥΣΑ</w:t>
            </w:r>
          </w:p>
          <w:p w:rsidR="00816799" w:rsidRDefault="00816799" w:rsidP="00816799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………………………………………………………………</w:t>
            </w:r>
          </w:p>
          <w:p w:rsidR="00816799" w:rsidRDefault="006E4D56" w:rsidP="006E4D56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/>
                <w:b/>
              </w:rPr>
              <w:t>ΓΡΑΦΕΙΟ ΔΗΜΑΡΧΟΥ</w:t>
            </w:r>
          </w:p>
        </w:tc>
        <w:tc>
          <w:tcPr>
            <w:tcW w:w="659" w:type="dxa"/>
          </w:tcPr>
          <w:p w:rsidR="00816799" w:rsidRDefault="00816799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65" w:type="dxa"/>
          </w:tcPr>
          <w:p w:rsidR="00816799" w:rsidRDefault="00816799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816799" w:rsidTr="006E4D56">
        <w:tc>
          <w:tcPr>
            <w:tcW w:w="1578" w:type="dxa"/>
            <w:hideMark/>
          </w:tcPr>
          <w:p w:rsidR="006E4D56" w:rsidRDefault="006E4D56">
            <w:pPr>
              <w:spacing w:after="0" w:line="240" w:lineRule="auto"/>
              <w:jc w:val="right"/>
              <w:rPr>
                <w:rFonts w:ascii="Cambria" w:hAnsi="Cambria" w:cs="Calibri"/>
              </w:rPr>
            </w:pPr>
          </w:p>
          <w:p w:rsidR="00816799" w:rsidRDefault="00816799">
            <w:pPr>
              <w:spacing w:after="0" w:line="240" w:lineRule="auto"/>
              <w:jc w:val="right"/>
              <w:rPr>
                <w:rFonts w:ascii="Cambria" w:hAnsi="Cambria" w:cs="Calibri"/>
                <w:color w:val="FF0000"/>
              </w:rPr>
            </w:pPr>
            <w:proofErr w:type="spellStart"/>
            <w:r>
              <w:rPr>
                <w:rFonts w:ascii="Cambria" w:hAnsi="Cambria" w:cs="Calibri"/>
              </w:rPr>
              <w:t>Ταχ</w:t>
            </w:r>
            <w:proofErr w:type="spellEnd"/>
            <w:r>
              <w:rPr>
                <w:rFonts w:ascii="Cambria" w:hAnsi="Cambria" w:cs="Calibri"/>
              </w:rPr>
              <w:t>. Δ/</w:t>
            </w:r>
            <w:proofErr w:type="spellStart"/>
            <w:r>
              <w:rPr>
                <w:rFonts w:ascii="Cambria" w:hAnsi="Cambria" w:cs="Calibri"/>
              </w:rPr>
              <w:t>νση</w:t>
            </w:r>
            <w:proofErr w:type="spellEnd"/>
            <w:r>
              <w:rPr>
                <w:rFonts w:ascii="Cambria" w:hAnsi="Cambria" w:cs="Calibri"/>
              </w:rPr>
              <w:t>:</w:t>
            </w:r>
          </w:p>
        </w:tc>
        <w:tc>
          <w:tcPr>
            <w:tcW w:w="3404" w:type="dxa"/>
            <w:hideMark/>
          </w:tcPr>
          <w:p w:rsidR="006E4D56" w:rsidRDefault="006E4D56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ahoma"/>
                <w:lang w:eastAsia="el-GR"/>
              </w:rPr>
            </w:pPr>
          </w:p>
          <w:p w:rsidR="00816799" w:rsidRDefault="00816799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ahoma"/>
                <w:lang w:eastAsia="el-GR"/>
              </w:rPr>
            </w:pPr>
            <w:proofErr w:type="spellStart"/>
            <w:r>
              <w:rPr>
                <w:rFonts w:ascii="Cambria" w:eastAsia="Times New Roman" w:hAnsi="Cambria" w:cs="Tahoma"/>
                <w:lang w:eastAsia="el-GR"/>
              </w:rPr>
              <w:t>Λεωφ</w:t>
            </w:r>
            <w:proofErr w:type="spellEnd"/>
            <w:r>
              <w:rPr>
                <w:rFonts w:ascii="Cambria" w:eastAsia="Times New Roman" w:hAnsi="Cambria" w:cs="Tahoma"/>
                <w:lang w:eastAsia="el-GR"/>
              </w:rPr>
              <w:t>. Ελευθερίας &amp; Ευκλείδη,</w:t>
            </w:r>
          </w:p>
          <w:p w:rsidR="00816799" w:rsidRDefault="00816799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ahoma"/>
                <w:lang w:eastAsia="el-GR"/>
              </w:rPr>
            </w:pPr>
            <w:r>
              <w:rPr>
                <w:rFonts w:ascii="Cambria" w:eastAsia="Times New Roman" w:hAnsi="Cambria" w:cs="Tahoma"/>
                <w:lang w:eastAsia="el-GR"/>
              </w:rPr>
              <w:t xml:space="preserve"> 454 45</w:t>
            </w:r>
            <w:r>
              <w:rPr>
                <w:rFonts w:ascii="Cambria" w:hAnsi="Cambria" w:cs="Calibri"/>
              </w:rPr>
              <w:t>, Ιωάννινα</w:t>
            </w:r>
          </w:p>
        </w:tc>
        <w:tc>
          <w:tcPr>
            <w:tcW w:w="659" w:type="dxa"/>
          </w:tcPr>
          <w:p w:rsidR="00816799" w:rsidRDefault="00816799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665" w:type="dxa"/>
          </w:tcPr>
          <w:p w:rsidR="006E4D56" w:rsidRDefault="006E4D56">
            <w:pPr>
              <w:spacing w:after="0" w:line="240" w:lineRule="auto"/>
              <w:rPr>
                <w:rFonts w:ascii="Cambria" w:hAnsi="Cambria" w:cs="Calibri"/>
                <w:b/>
              </w:rPr>
            </w:pPr>
          </w:p>
          <w:p w:rsidR="00816799" w:rsidRDefault="006E4D56">
            <w:pPr>
              <w:spacing w:after="0" w:line="240" w:lineRule="auto"/>
              <w:rPr>
                <w:rFonts w:cs="Calibri"/>
                <w:color w:val="FF0000"/>
              </w:rPr>
            </w:pPr>
            <w:r>
              <w:rPr>
                <w:rFonts w:ascii="Cambria" w:hAnsi="Cambria" w:cs="Calibri"/>
                <w:b/>
              </w:rPr>
              <w:t>Ελεούσα,1</w:t>
            </w:r>
            <w:r>
              <w:rPr>
                <w:rFonts w:ascii="Cambria" w:hAnsi="Cambria" w:cs="Calibri"/>
                <w:b/>
                <w:lang w:val="en-US"/>
              </w:rPr>
              <w:t>8</w:t>
            </w:r>
            <w:r>
              <w:rPr>
                <w:rFonts w:ascii="Cambria" w:hAnsi="Cambria" w:cs="Calibri"/>
                <w:b/>
              </w:rPr>
              <w:t>/05/2015</w:t>
            </w:r>
          </w:p>
        </w:tc>
      </w:tr>
      <w:tr w:rsidR="00816799" w:rsidTr="006E4D56">
        <w:trPr>
          <w:trHeight w:val="269"/>
        </w:trPr>
        <w:tc>
          <w:tcPr>
            <w:tcW w:w="1578" w:type="dxa"/>
            <w:hideMark/>
          </w:tcPr>
          <w:p w:rsidR="00816799" w:rsidRPr="004C3EC3" w:rsidRDefault="00816799">
            <w:pPr>
              <w:spacing w:after="0" w:line="240" w:lineRule="auto"/>
              <w:rPr>
                <w:rFonts w:ascii="Cambria" w:hAnsi="Cambria" w:cs="Calibri"/>
                <w:lang w:val="en-US"/>
              </w:rPr>
            </w:pPr>
            <w:proofErr w:type="spellStart"/>
            <w:r>
              <w:rPr>
                <w:rFonts w:ascii="Cambria" w:hAnsi="Cambria" w:cs="Calibri"/>
              </w:rPr>
              <w:t>Τηλ</w:t>
            </w:r>
            <w:proofErr w:type="spellEnd"/>
            <w:r>
              <w:rPr>
                <w:rFonts w:ascii="Cambria" w:hAnsi="Cambria" w:cs="Calibri"/>
              </w:rPr>
              <w:t xml:space="preserve">.:             </w:t>
            </w:r>
          </w:p>
        </w:tc>
        <w:tc>
          <w:tcPr>
            <w:tcW w:w="3404" w:type="dxa"/>
            <w:hideMark/>
          </w:tcPr>
          <w:p w:rsidR="00816799" w:rsidRDefault="00816799">
            <w:pPr>
              <w:spacing w:after="0" w:line="240" w:lineRule="auto"/>
              <w:rPr>
                <w:rFonts w:ascii="Cambria" w:hAnsi="Cambria" w:cs="Calibri"/>
              </w:rPr>
            </w:pPr>
            <w:r>
              <w:rPr>
                <w:rFonts w:ascii="Cambria" w:hAnsi="Cambria" w:cs="Tahoma"/>
                <w:bCs/>
              </w:rPr>
              <w:t>2653360026-2653360030</w:t>
            </w:r>
          </w:p>
        </w:tc>
        <w:tc>
          <w:tcPr>
            <w:tcW w:w="659" w:type="dxa"/>
          </w:tcPr>
          <w:p w:rsidR="00816799" w:rsidRDefault="00816799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65" w:type="dxa"/>
          </w:tcPr>
          <w:p w:rsidR="00816799" w:rsidRDefault="00816799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816799" w:rsidTr="006E4D56">
        <w:trPr>
          <w:trHeight w:val="287"/>
        </w:trPr>
        <w:tc>
          <w:tcPr>
            <w:tcW w:w="1578" w:type="dxa"/>
            <w:hideMark/>
          </w:tcPr>
          <w:p w:rsidR="00816799" w:rsidRPr="004C3EC3" w:rsidRDefault="00816799">
            <w:pPr>
              <w:spacing w:after="0" w:line="240" w:lineRule="auto"/>
              <w:rPr>
                <w:rFonts w:ascii="Cambria" w:hAnsi="Cambria" w:cs="Tahoma"/>
                <w:bCs/>
                <w:lang w:val="en-US"/>
              </w:rPr>
            </w:pPr>
            <w:r>
              <w:rPr>
                <w:rFonts w:ascii="Cambria" w:hAnsi="Cambria" w:cs="Tahoma"/>
                <w:bCs/>
                <w:lang w:val="en-US"/>
              </w:rPr>
              <w:t>F</w:t>
            </w:r>
            <w:r>
              <w:rPr>
                <w:rFonts w:ascii="Cambria" w:hAnsi="Cambria" w:cs="Calibri"/>
                <w:lang w:val="en-US"/>
              </w:rPr>
              <w:t>ax</w:t>
            </w:r>
            <w:r>
              <w:rPr>
                <w:rFonts w:ascii="Cambria" w:hAnsi="Cambria" w:cs="Calibri"/>
              </w:rPr>
              <w:t>:</w:t>
            </w:r>
          </w:p>
        </w:tc>
        <w:tc>
          <w:tcPr>
            <w:tcW w:w="3404" w:type="dxa"/>
          </w:tcPr>
          <w:p w:rsidR="004C3EC3" w:rsidRPr="00DA2647" w:rsidRDefault="004C3EC3" w:rsidP="00DA2647">
            <w:pPr>
              <w:spacing w:after="0" w:line="240" w:lineRule="auto"/>
              <w:rPr>
                <w:rFonts w:ascii="Cambria" w:hAnsi="Cambria" w:cs="Tahoma"/>
                <w:bCs/>
                <w:lang w:val="en-US"/>
              </w:rPr>
            </w:pPr>
            <w:r>
              <w:rPr>
                <w:rFonts w:ascii="Cambria" w:hAnsi="Cambria" w:cs="Tahoma"/>
                <w:bCs/>
              </w:rPr>
              <w:t>265</w:t>
            </w:r>
            <w:r w:rsidR="00DA2647">
              <w:rPr>
                <w:rFonts w:ascii="Cambria" w:hAnsi="Cambria" w:cs="Tahoma"/>
                <w:bCs/>
                <w:lang w:val="en-US"/>
              </w:rPr>
              <w:t>33</w:t>
            </w:r>
            <w:r>
              <w:rPr>
                <w:rFonts w:ascii="Cambria" w:hAnsi="Cambria" w:cs="Tahoma"/>
                <w:bCs/>
              </w:rPr>
              <w:t>6</w:t>
            </w:r>
            <w:r w:rsidR="00DA2647">
              <w:rPr>
                <w:rFonts w:ascii="Cambria" w:hAnsi="Cambria" w:cs="Tahoma"/>
                <w:bCs/>
                <w:lang w:val="en-US"/>
              </w:rPr>
              <w:t>0091</w:t>
            </w:r>
          </w:p>
        </w:tc>
        <w:tc>
          <w:tcPr>
            <w:tcW w:w="659" w:type="dxa"/>
          </w:tcPr>
          <w:p w:rsidR="00816799" w:rsidRDefault="00816799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65" w:type="dxa"/>
            <w:hideMark/>
          </w:tcPr>
          <w:p w:rsidR="00816799" w:rsidRDefault="00816799" w:rsidP="00816799">
            <w:pPr>
              <w:spacing w:after="0" w:line="240" w:lineRule="auto"/>
              <w:rPr>
                <w:rFonts w:ascii="Cambria" w:hAnsi="Cambria" w:cs="Calibri"/>
                <w:color w:val="FF0000"/>
              </w:rPr>
            </w:pPr>
          </w:p>
        </w:tc>
      </w:tr>
      <w:tr w:rsidR="00816799" w:rsidTr="006E4D56">
        <w:trPr>
          <w:trHeight w:val="481"/>
        </w:trPr>
        <w:tc>
          <w:tcPr>
            <w:tcW w:w="1578" w:type="dxa"/>
            <w:hideMark/>
          </w:tcPr>
          <w:p w:rsidR="00816799" w:rsidRPr="004C3EC3" w:rsidRDefault="004C3EC3" w:rsidP="004C3EC3">
            <w:pPr>
              <w:spacing w:after="0" w:line="240" w:lineRule="auto"/>
              <w:rPr>
                <w:rFonts w:ascii="Cambria" w:hAnsi="Cambria" w:cs="Calibri"/>
                <w:lang w:val="en-US"/>
              </w:rPr>
            </w:pPr>
            <w:bookmarkStart w:id="0" w:name="_GoBack"/>
            <w:bookmarkEnd w:id="0"/>
            <w:r>
              <w:rPr>
                <w:rFonts w:ascii="Cambria" w:hAnsi="Cambria" w:cs="Calibri"/>
              </w:rPr>
              <w:t>Ε</w:t>
            </w:r>
            <w:proofErr w:type="spellStart"/>
            <w:r>
              <w:rPr>
                <w:rFonts w:ascii="Cambria" w:hAnsi="Cambria" w:cs="Calibri"/>
                <w:lang w:val="de-DE"/>
              </w:rPr>
              <w:t>mail</w:t>
            </w:r>
            <w:proofErr w:type="spellEnd"/>
            <w:r>
              <w:rPr>
                <w:rFonts w:ascii="Cambria" w:hAnsi="Cambria" w:cs="Calibri"/>
                <w:lang w:val="de-DE"/>
              </w:rPr>
              <w:t xml:space="preserve">:                         </w:t>
            </w:r>
          </w:p>
        </w:tc>
        <w:tc>
          <w:tcPr>
            <w:tcW w:w="3404" w:type="dxa"/>
          </w:tcPr>
          <w:p w:rsidR="004C3EC3" w:rsidRPr="004C3EC3" w:rsidRDefault="00797638" w:rsidP="004C3EC3">
            <w:pPr>
              <w:spacing w:after="0" w:line="240" w:lineRule="auto"/>
              <w:rPr>
                <w:rFonts w:ascii="Cambria" w:hAnsi="Cambria" w:cs="Calibri"/>
                <w:color w:val="FF0000"/>
                <w:lang w:val="de-DE"/>
              </w:rPr>
            </w:pPr>
            <w:hyperlink r:id="rId5" w:history="1">
              <w:r w:rsidR="004C3EC3" w:rsidRPr="000F3B5E">
                <w:rPr>
                  <w:rStyle w:val="-"/>
                  <w:rFonts w:ascii="Cambria" w:hAnsi="Cambria" w:cs="Tahoma"/>
                  <w:bCs/>
                  <w:lang w:val="de-DE"/>
                </w:rPr>
                <w:t>zitsa</w:t>
              </w:r>
              <w:r w:rsidR="004C3EC3" w:rsidRPr="000F3B5E">
                <w:rPr>
                  <w:rStyle w:val="-"/>
                  <w:rFonts w:ascii="Cambria" w:hAnsi="Cambria" w:cs="Tahoma"/>
                  <w:bCs/>
                </w:rPr>
                <w:t>@</w:t>
              </w:r>
              <w:r w:rsidR="004C3EC3" w:rsidRPr="000F3B5E">
                <w:rPr>
                  <w:rStyle w:val="-"/>
                  <w:rFonts w:ascii="Cambria" w:hAnsi="Cambria" w:cs="Tahoma"/>
                  <w:bCs/>
                  <w:lang w:val="en-GB"/>
                </w:rPr>
                <w:t>zitsa</w:t>
              </w:r>
              <w:r w:rsidR="004C3EC3" w:rsidRPr="000F3B5E">
                <w:rPr>
                  <w:rStyle w:val="-"/>
                  <w:rFonts w:ascii="Cambria" w:hAnsi="Cambria" w:cs="Tahoma"/>
                  <w:bCs/>
                </w:rPr>
                <w:t>.</w:t>
              </w:r>
              <w:r w:rsidR="004C3EC3" w:rsidRPr="000F3B5E">
                <w:rPr>
                  <w:rStyle w:val="-"/>
                  <w:rFonts w:ascii="Cambria" w:hAnsi="Cambria" w:cs="Tahoma"/>
                  <w:bCs/>
                  <w:lang w:val="en-GB"/>
                </w:rPr>
                <w:t>gov</w:t>
              </w:r>
              <w:r w:rsidR="004C3EC3" w:rsidRPr="000F3B5E">
                <w:rPr>
                  <w:rStyle w:val="-"/>
                  <w:rFonts w:ascii="Cambria" w:hAnsi="Cambria" w:cs="Tahoma"/>
                  <w:bCs/>
                </w:rPr>
                <w:t>.</w:t>
              </w:r>
              <w:r w:rsidR="004C3EC3" w:rsidRPr="000F3B5E">
                <w:rPr>
                  <w:rStyle w:val="-"/>
                  <w:rFonts w:ascii="Cambria" w:hAnsi="Cambria" w:cs="Tahoma"/>
                  <w:bCs/>
                  <w:lang w:val="de-DE"/>
                </w:rPr>
                <w:t>gr</w:t>
              </w:r>
            </w:hyperlink>
          </w:p>
        </w:tc>
        <w:tc>
          <w:tcPr>
            <w:tcW w:w="659" w:type="dxa"/>
          </w:tcPr>
          <w:p w:rsidR="00816799" w:rsidRDefault="00816799">
            <w:pPr>
              <w:spacing w:after="0" w:line="240" w:lineRule="auto"/>
              <w:rPr>
                <w:rFonts w:ascii="Calibri" w:hAnsi="Calibri" w:cs="Calibri"/>
                <w:color w:val="FF0000"/>
                <w:lang w:val="de-DE"/>
              </w:rPr>
            </w:pPr>
          </w:p>
        </w:tc>
        <w:tc>
          <w:tcPr>
            <w:tcW w:w="2665" w:type="dxa"/>
          </w:tcPr>
          <w:p w:rsidR="00816799" w:rsidRDefault="00816799">
            <w:pPr>
              <w:spacing w:after="0" w:line="240" w:lineRule="auto"/>
              <w:rPr>
                <w:rFonts w:cs="Calibri"/>
                <w:color w:val="FF0000"/>
                <w:lang w:val="de-DE"/>
              </w:rPr>
            </w:pPr>
          </w:p>
        </w:tc>
      </w:tr>
    </w:tbl>
    <w:p w:rsidR="00880F88" w:rsidRDefault="00880F88" w:rsidP="00880F88">
      <w:pPr>
        <w:spacing w:line="276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91729F" w:rsidRPr="0091729F" w:rsidRDefault="0091729F" w:rsidP="00880F88">
      <w:pPr>
        <w:spacing w:line="276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1729F">
        <w:rPr>
          <w:rFonts w:ascii="Times New Roman" w:hAnsi="Times New Roman" w:cs="Times New Roman"/>
          <w:b/>
          <w:sz w:val="28"/>
          <w:szCs w:val="28"/>
        </w:rPr>
        <w:t>ΔΕΛΤΙΟ ΤΥΠΟΥ</w:t>
      </w:r>
    </w:p>
    <w:p w:rsidR="00880F88" w:rsidRPr="00880F88" w:rsidRDefault="00880F88" w:rsidP="00880F88">
      <w:pPr>
        <w:spacing w:line="276" w:lineRule="auto"/>
        <w:ind w:left="75"/>
        <w:jc w:val="center"/>
        <w:rPr>
          <w:rFonts w:ascii="Book Antiqua" w:hAnsi="Book Antiqua" w:cs="Times New Roman"/>
          <w:b/>
          <w:sz w:val="28"/>
          <w:szCs w:val="28"/>
        </w:rPr>
      </w:pPr>
      <w:r w:rsidRPr="00880F88">
        <w:rPr>
          <w:rFonts w:ascii="Book Antiqua" w:hAnsi="Book Antiqua" w:cs="Times New Roman"/>
          <w:b/>
          <w:sz w:val="28"/>
          <w:szCs w:val="28"/>
        </w:rPr>
        <w:t>Ο Δήμος Ζίτσας στην «ΠΑΝΗΠΕΙΡΩΤΙΚΗ 2015»</w:t>
      </w:r>
    </w:p>
    <w:p w:rsidR="00880F88" w:rsidRDefault="00880F88" w:rsidP="00880F88">
      <w:pPr>
        <w:spacing w:line="276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880F88" w:rsidRPr="00880F88" w:rsidRDefault="00880F88" w:rsidP="00880F88">
      <w:pPr>
        <w:spacing w:line="276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80F88">
        <w:rPr>
          <w:rFonts w:ascii="Times New Roman" w:hAnsi="Times New Roman" w:cs="Times New Roman"/>
          <w:sz w:val="28"/>
          <w:szCs w:val="28"/>
        </w:rPr>
        <w:t xml:space="preserve">Δυναμική είναι η παρουσία του Δήμου Ζίτσας στην έκθεση «ΠΑΝΗΠΕΙΡΩΤΙΚΗ 2015» που διοργανώνεται έως τις 24 Μαΐου στο </w:t>
      </w:r>
      <w:proofErr w:type="spellStart"/>
      <w:r w:rsidRPr="00880F88">
        <w:rPr>
          <w:rFonts w:ascii="Times New Roman" w:hAnsi="Times New Roman" w:cs="Times New Roman"/>
          <w:sz w:val="28"/>
          <w:szCs w:val="28"/>
        </w:rPr>
        <w:t>Πανηπειρωτικό</w:t>
      </w:r>
      <w:proofErr w:type="spellEnd"/>
      <w:r w:rsidRPr="00880F88">
        <w:rPr>
          <w:rFonts w:ascii="Times New Roman" w:hAnsi="Times New Roman" w:cs="Times New Roman"/>
          <w:sz w:val="28"/>
          <w:szCs w:val="28"/>
        </w:rPr>
        <w:t xml:space="preserve"> στάδιο Ιωαννίνων. </w:t>
      </w:r>
    </w:p>
    <w:p w:rsidR="00880F88" w:rsidRPr="00880F88" w:rsidRDefault="00880F88" w:rsidP="00880F88">
      <w:pPr>
        <w:pStyle w:val="Web"/>
        <w:jc w:val="both"/>
        <w:rPr>
          <w:sz w:val="28"/>
          <w:szCs w:val="28"/>
        </w:rPr>
      </w:pPr>
      <w:r w:rsidRPr="00880F88">
        <w:rPr>
          <w:sz w:val="28"/>
          <w:szCs w:val="28"/>
        </w:rPr>
        <w:t xml:space="preserve"> Τα εγκαίνια της έκθεσης πραγματοποιήθηκαν τ</w:t>
      </w:r>
      <w:r w:rsidR="00734736">
        <w:rPr>
          <w:sz w:val="28"/>
          <w:szCs w:val="28"/>
          <w:lang w:val="en-US"/>
        </w:rPr>
        <w:t>o</w:t>
      </w:r>
      <w:r w:rsidRPr="00880F88">
        <w:rPr>
          <w:sz w:val="28"/>
          <w:szCs w:val="28"/>
        </w:rPr>
        <w:t xml:space="preserve"> </w:t>
      </w:r>
      <w:r w:rsidR="00734736">
        <w:rPr>
          <w:sz w:val="28"/>
          <w:szCs w:val="28"/>
        </w:rPr>
        <w:t xml:space="preserve">Σάββατο </w:t>
      </w:r>
      <w:r w:rsidRPr="00880F88">
        <w:rPr>
          <w:sz w:val="28"/>
          <w:szCs w:val="28"/>
        </w:rPr>
        <w:t>(16/5/2015) παρουσία όλων των τοπικών φορέων της Ηπείρου και πλήθους κόσμου.</w:t>
      </w:r>
      <w:r w:rsidRPr="00880F88">
        <w:rPr>
          <w:b/>
          <w:i/>
          <w:sz w:val="28"/>
          <w:szCs w:val="28"/>
        </w:rPr>
        <w:t xml:space="preserve"> «Συμμετέχουμε ως εκθέτες, προβάλλοντας  τα προϊόντα της περιοχής και το τουριστικό της προϊόν» </w:t>
      </w:r>
      <w:r w:rsidRPr="00880F88">
        <w:rPr>
          <w:sz w:val="28"/>
          <w:szCs w:val="28"/>
        </w:rPr>
        <w:t>αναφέρει χαρακτηριστικά ο Δήμαρχος Ζίτσας</w:t>
      </w:r>
      <w:r w:rsidR="00591BDA">
        <w:rPr>
          <w:sz w:val="28"/>
          <w:szCs w:val="28"/>
        </w:rPr>
        <w:t>,</w:t>
      </w:r>
      <w:r w:rsidRPr="00880F88">
        <w:rPr>
          <w:sz w:val="28"/>
          <w:szCs w:val="28"/>
        </w:rPr>
        <w:t xml:space="preserve"> Μιχάλης </w:t>
      </w:r>
      <w:proofErr w:type="spellStart"/>
      <w:r w:rsidRPr="00880F88">
        <w:rPr>
          <w:sz w:val="28"/>
          <w:szCs w:val="28"/>
        </w:rPr>
        <w:t>Πλιάκος</w:t>
      </w:r>
      <w:proofErr w:type="spellEnd"/>
      <w:r w:rsidR="00591BDA">
        <w:rPr>
          <w:sz w:val="28"/>
          <w:szCs w:val="28"/>
        </w:rPr>
        <w:t>, σηματοδοτώντας τις προτεραιότητες</w:t>
      </w:r>
      <w:r w:rsidRPr="00880F88">
        <w:rPr>
          <w:sz w:val="28"/>
          <w:szCs w:val="28"/>
        </w:rPr>
        <w:t xml:space="preserve"> της Δημοτικής αρχής, </w:t>
      </w:r>
      <w:r w:rsidR="0091729F">
        <w:rPr>
          <w:sz w:val="28"/>
          <w:szCs w:val="28"/>
        </w:rPr>
        <w:t xml:space="preserve">που </w:t>
      </w:r>
      <w:r w:rsidRPr="00880F88">
        <w:rPr>
          <w:sz w:val="28"/>
          <w:szCs w:val="28"/>
        </w:rPr>
        <w:t>με τη σύ</w:t>
      </w:r>
      <w:r>
        <w:rPr>
          <w:sz w:val="28"/>
          <w:szCs w:val="28"/>
        </w:rPr>
        <w:t>μφωνη γνώμη</w:t>
      </w:r>
      <w:r w:rsidR="0091729F">
        <w:rPr>
          <w:sz w:val="28"/>
          <w:szCs w:val="28"/>
        </w:rPr>
        <w:t xml:space="preserve"> του Δημοτικού Συμβουλίου, </w:t>
      </w:r>
      <w:r w:rsidRPr="00880F88">
        <w:rPr>
          <w:sz w:val="28"/>
          <w:szCs w:val="28"/>
        </w:rPr>
        <w:t xml:space="preserve">συμμετέχει στη φετινή διοργάνωση. </w:t>
      </w:r>
    </w:p>
    <w:p w:rsidR="00591BDA" w:rsidRDefault="00880F88" w:rsidP="00880F88">
      <w:pPr>
        <w:pStyle w:val="Web"/>
        <w:jc w:val="both"/>
        <w:rPr>
          <w:sz w:val="28"/>
          <w:szCs w:val="28"/>
        </w:rPr>
      </w:pPr>
      <w:r w:rsidRPr="00880F88">
        <w:rPr>
          <w:sz w:val="28"/>
          <w:szCs w:val="28"/>
        </w:rPr>
        <w:t>Ο Δήμος Ζίτσας συμμετέχει στην έκθεση με δικό του περίπτερο δίνοντας ταυτόχρονα</w:t>
      </w:r>
      <w:r>
        <w:rPr>
          <w:sz w:val="28"/>
          <w:szCs w:val="28"/>
        </w:rPr>
        <w:t xml:space="preserve"> τη δυνατότητα</w:t>
      </w:r>
      <w:r w:rsidRPr="00880F88">
        <w:rPr>
          <w:sz w:val="28"/>
          <w:szCs w:val="28"/>
        </w:rPr>
        <w:t xml:space="preserve">  σε τοπικές επιχειρήσεις να προβάλουν τη δραστηριότητα και τα προϊόντα τους.  </w:t>
      </w:r>
      <w:r>
        <w:rPr>
          <w:sz w:val="28"/>
          <w:szCs w:val="28"/>
        </w:rPr>
        <w:t xml:space="preserve">Το βράδυ των εγκαινίων το περίπτερο επισκέφθηκαν μεταξύ άλλων, ο Περιφερειάρχης Ηπείρου Αλ. </w:t>
      </w:r>
      <w:proofErr w:type="spellStart"/>
      <w:r>
        <w:rPr>
          <w:sz w:val="28"/>
          <w:szCs w:val="28"/>
        </w:rPr>
        <w:t>Καχριμάνης</w:t>
      </w:r>
      <w:proofErr w:type="spellEnd"/>
      <w:r>
        <w:rPr>
          <w:sz w:val="28"/>
          <w:szCs w:val="28"/>
        </w:rPr>
        <w:t xml:space="preserve">, ο βουλευτής Θεσπρωτίας της Ν.Δ. </w:t>
      </w:r>
      <w:proofErr w:type="spellStart"/>
      <w:r>
        <w:rPr>
          <w:sz w:val="28"/>
          <w:szCs w:val="28"/>
        </w:rPr>
        <w:t>Βασ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Γιόγιακας</w:t>
      </w:r>
      <w:proofErr w:type="spellEnd"/>
      <w:r w:rsidR="00591BDA">
        <w:rPr>
          <w:sz w:val="28"/>
          <w:szCs w:val="28"/>
        </w:rPr>
        <w:t xml:space="preserve">, ο βουλευτής Ιωαννίνων </w:t>
      </w:r>
      <w:r w:rsidR="0091729F">
        <w:rPr>
          <w:sz w:val="28"/>
          <w:szCs w:val="28"/>
        </w:rPr>
        <w:t>του ΣΥΡΙΖΑ</w:t>
      </w:r>
      <w:r w:rsidR="00591BDA">
        <w:rPr>
          <w:sz w:val="28"/>
          <w:szCs w:val="28"/>
        </w:rPr>
        <w:t xml:space="preserve"> Ιωάννης </w:t>
      </w:r>
      <w:proofErr w:type="spellStart"/>
      <w:r w:rsidR="00591BDA">
        <w:rPr>
          <w:sz w:val="28"/>
          <w:szCs w:val="28"/>
        </w:rPr>
        <w:t>Στέφος</w:t>
      </w:r>
      <w:proofErr w:type="spellEnd"/>
      <w:r w:rsidR="00591BDA">
        <w:rPr>
          <w:sz w:val="28"/>
          <w:szCs w:val="28"/>
        </w:rPr>
        <w:t xml:space="preserve">, ο Δήμαρχος Ιωαννίνων Θωμάς </w:t>
      </w:r>
      <w:proofErr w:type="spellStart"/>
      <w:r w:rsidR="00591BDA">
        <w:rPr>
          <w:sz w:val="28"/>
          <w:szCs w:val="28"/>
        </w:rPr>
        <w:t>Μπέγκας</w:t>
      </w:r>
      <w:proofErr w:type="spellEnd"/>
      <w:r w:rsidR="00591BDA">
        <w:rPr>
          <w:sz w:val="28"/>
          <w:szCs w:val="28"/>
        </w:rPr>
        <w:t xml:space="preserve">, ο Δήμαρχος Φιλιατών Σπύρος Παππάς, </w:t>
      </w:r>
      <w:proofErr w:type="spellStart"/>
      <w:r w:rsidR="00591BDA">
        <w:rPr>
          <w:sz w:val="28"/>
          <w:szCs w:val="28"/>
        </w:rPr>
        <w:t>Αντιπεριφερειάρχες</w:t>
      </w:r>
      <w:proofErr w:type="spellEnd"/>
      <w:r w:rsidR="00591BDA">
        <w:rPr>
          <w:sz w:val="28"/>
          <w:szCs w:val="28"/>
        </w:rPr>
        <w:t xml:space="preserve">, Αντιδήμαρχοι, Δημοτικοί Σύμβουλοι και εκπρόσωποι των τοπικών αρχών και </w:t>
      </w:r>
      <w:r w:rsidR="0091729F">
        <w:rPr>
          <w:sz w:val="28"/>
          <w:szCs w:val="28"/>
        </w:rPr>
        <w:t>φορέων</w:t>
      </w:r>
      <w:r w:rsidR="00591BDA">
        <w:rPr>
          <w:sz w:val="28"/>
          <w:szCs w:val="28"/>
        </w:rPr>
        <w:t>, καθώς και πλήθος κόσμου.</w:t>
      </w:r>
    </w:p>
    <w:p w:rsidR="00880F88" w:rsidRDefault="001F1676" w:rsidP="00880F88">
      <w:pPr>
        <w:pStyle w:val="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F1676" w:rsidRDefault="001F1676" w:rsidP="00880F88">
      <w:pPr>
        <w:pStyle w:val="Web"/>
        <w:jc w:val="both"/>
        <w:rPr>
          <w:sz w:val="28"/>
          <w:szCs w:val="28"/>
        </w:rPr>
      </w:pPr>
    </w:p>
    <w:p w:rsidR="00880F88" w:rsidRDefault="00880F88" w:rsidP="00880F88">
      <w:pPr>
        <w:jc w:val="both"/>
        <w:rPr>
          <w:rFonts w:ascii="Georgia" w:hAnsi="Georgia"/>
          <w:b/>
          <w:sz w:val="24"/>
          <w:szCs w:val="24"/>
        </w:rPr>
      </w:pPr>
    </w:p>
    <w:p w:rsidR="004C3EC3" w:rsidRDefault="004C3EC3" w:rsidP="0023066F">
      <w:pPr>
        <w:jc w:val="center"/>
        <w:rPr>
          <w:rFonts w:ascii="Book Antiqua" w:hAnsi="Book Antiqua" w:cs="Times New Roman"/>
          <w:b/>
          <w:sz w:val="28"/>
          <w:szCs w:val="28"/>
        </w:rPr>
      </w:pPr>
    </w:p>
    <w:sectPr w:rsidR="004C3EC3" w:rsidSect="009B4F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B5F"/>
    <w:rsid w:val="0019155A"/>
    <w:rsid w:val="001D0F0F"/>
    <w:rsid w:val="001F1676"/>
    <w:rsid w:val="00217169"/>
    <w:rsid w:val="0023066F"/>
    <w:rsid w:val="002B7217"/>
    <w:rsid w:val="00360D0D"/>
    <w:rsid w:val="003B6421"/>
    <w:rsid w:val="004C3EC3"/>
    <w:rsid w:val="005776D3"/>
    <w:rsid w:val="00591BDA"/>
    <w:rsid w:val="006E4D56"/>
    <w:rsid w:val="006E5478"/>
    <w:rsid w:val="00707B5F"/>
    <w:rsid w:val="00734736"/>
    <w:rsid w:val="00797638"/>
    <w:rsid w:val="00816799"/>
    <w:rsid w:val="00880F88"/>
    <w:rsid w:val="008F07FA"/>
    <w:rsid w:val="0091729F"/>
    <w:rsid w:val="00950C15"/>
    <w:rsid w:val="009B4F78"/>
    <w:rsid w:val="00B13E94"/>
    <w:rsid w:val="00DA2647"/>
    <w:rsid w:val="00EB1240"/>
    <w:rsid w:val="00F03990"/>
    <w:rsid w:val="00F40DA6"/>
    <w:rsid w:val="00F81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50C15"/>
    <w:rPr>
      <w:b/>
      <w:bCs/>
    </w:rPr>
  </w:style>
  <w:style w:type="character" w:styleId="-">
    <w:name w:val="Hyperlink"/>
    <w:basedOn w:val="a0"/>
    <w:uiPriority w:val="99"/>
    <w:unhideWhenUsed/>
    <w:rsid w:val="0081679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1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17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tsa@zitsa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Villis</dc:creator>
  <cp:lastModifiedBy>user</cp:lastModifiedBy>
  <cp:revision>7</cp:revision>
  <cp:lastPrinted>2015-05-18T12:04:00Z</cp:lastPrinted>
  <dcterms:created xsi:type="dcterms:W3CDTF">2015-05-18T09:56:00Z</dcterms:created>
  <dcterms:modified xsi:type="dcterms:W3CDTF">2015-05-18T12:06:00Z</dcterms:modified>
</cp:coreProperties>
</file>